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76A6" w14:textId="77777777" w:rsidR="00B76C1E" w:rsidRPr="00B76C1E" w:rsidRDefault="00B76C1E" w:rsidP="00B76C1E">
      <w:pPr>
        <w:jc w:val="right"/>
        <w:rPr>
          <w:bCs/>
        </w:rPr>
      </w:pPr>
      <w:r>
        <w:rPr>
          <w:bCs/>
        </w:rPr>
        <w:t>Juli 2023</w:t>
      </w:r>
    </w:p>
    <w:p w14:paraId="00BF9407" w14:textId="77777777" w:rsidR="00B76C1E" w:rsidRDefault="00B76C1E" w:rsidP="00B76C1E">
      <w:pPr>
        <w:jc w:val="center"/>
        <w:rPr>
          <w:b/>
          <w:bCs/>
        </w:rPr>
      </w:pPr>
    </w:p>
    <w:p w14:paraId="509E7C3A" w14:textId="77777777" w:rsidR="00B76C1E" w:rsidRDefault="00B76C1E" w:rsidP="00B76C1E">
      <w:pPr>
        <w:jc w:val="center"/>
        <w:rPr>
          <w:b/>
          <w:bCs/>
        </w:rPr>
      </w:pPr>
      <w:r>
        <w:rPr>
          <w:b/>
          <w:bCs/>
        </w:rPr>
        <w:t>Entscheidungshilfe zum Thema Hirntoddiagnostik und Organtransplantation</w:t>
      </w:r>
    </w:p>
    <w:p w14:paraId="6B1092F0" w14:textId="77777777" w:rsidR="00B76C1E" w:rsidRDefault="00B76C1E" w:rsidP="00B76C1E">
      <w:pPr>
        <w:jc w:val="center"/>
        <w:rPr>
          <w:b/>
          <w:bCs/>
        </w:rPr>
      </w:pPr>
    </w:p>
    <w:p w14:paraId="75E1ECA2"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 xml:space="preserve">Seit ca. 15 Jahren beschäftigt mich der Themenkomplex Hirntod-Diagnostik und </w:t>
      </w:r>
      <w:proofErr w:type="spellStart"/>
      <w:r>
        <w:rPr>
          <w:rFonts w:asciiTheme="majorHAnsi" w:hAnsiTheme="majorHAnsi" w:cstheme="majorHAnsi"/>
          <w:sz w:val="20"/>
          <w:szCs w:val="20"/>
        </w:rPr>
        <w:t>Organspendepraxis</w:t>
      </w:r>
      <w:proofErr w:type="spellEnd"/>
      <w:r>
        <w:rPr>
          <w:rFonts w:asciiTheme="majorHAnsi" w:hAnsiTheme="majorHAnsi" w:cstheme="majorHAnsi"/>
          <w:sz w:val="20"/>
          <w:szCs w:val="20"/>
        </w:rPr>
        <w:t>.</w:t>
      </w: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Damals erlebten </w:t>
      </w:r>
      <w:r w:rsidRPr="00F315E0">
        <w:rPr>
          <w:rFonts w:asciiTheme="majorHAnsi" w:hAnsiTheme="majorHAnsi" w:cstheme="majorHAnsi"/>
          <w:sz w:val="20"/>
          <w:szCs w:val="20"/>
        </w:rPr>
        <w:t>wir als Familie, wie einem gläubigen Freund meines Sohnes nach de</w:t>
      </w:r>
      <w:r>
        <w:rPr>
          <w:rFonts w:asciiTheme="majorHAnsi" w:hAnsiTheme="majorHAnsi" w:cstheme="majorHAnsi"/>
          <w:sz w:val="20"/>
          <w:szCs w:val="20"/>
        </w:rPr>
        <w:t>r Notfallregelung des</w:t>
      </w:r>
      <w:r w:rsidRPr="00F315E0">
        <w:rPr>
          <w:rFonts w:asciiTheme="majorHAnsi" w:hAnsiTheme="majorHAnsi" w:cstheme="majorHAnsi"/>
          <w:sz w:val="20"/>
          <w:szCs w:val="20"/>
        </w:rPr>
        <w:t xml:space="preserve"> Transplantationsgesetz</w:t>
      </w:r>
      <w:r>
        <w:rPr>
          <w:rFonts w:asciiTheme="majorHAnsi" w:hAnsiTheme="majorHAnsi" w:cstheme="majorHAnsi"/>
          <w:sz w:val="20"/>
          <w:szCs w:val="20"/>
        </w:rPr>
        <w:t xml:space="preserve">es </w:t>
      </w:r>
      <w:r w:rsidRPr="00F315E0">
        <w:rPr>
          <w:rFonts w:asciiTheme="majorHAnsi" w:hAnsiTheme="majorHAnsi" w:cstheme="majorHAnsi"/>
          <w:sz w:val="20"/>
          <w:szCs w:val="20"/>
        </w:rPr>
        <w:t>eine Leber transplantiert wurde</w:t>
      </w:r>
      <w:r>
        <w:rPr>
          <w:rFonts w:asciiTheme="majorHAnsi" w:hAnsiTheme="majorHAnsi" w:cstheme="majorHAnsi"/>
          <w:sz w:val="20"/>
          <w:szCs w:val="20"/>
        </w:rPr>
        <w:t>, nachdem es bei ihm aus ungeklärter Ursache zum Leberversagen kam.</w:t>
      </w:r>
    </w:p>
    <w:p w14:paraId="773FEEF8" w14:textId="77777777" w:rsidR="00B76C1E" w:rsidRDefault="00B76C1E" w:rsidP="00B76C1E">
      <w:pPr>
        <w:spacing w:after="60"/>
        <w:rPr>
          <w:rFonts w:asciiTheme="majorHAnsi" w:hAnsiTheme="majorHAnsi" w:cstheme="majorHAnsi"/>
          <w:color w:val="212529"/>
          <w:sz w:val="20"/>
          <w:szCs w:val="20"/>
          <w:shd w:val="clear" w:color="auto" w:fill="FFFFFF"/>
        </w:rPr>
      </w:pPr>
      <w:r>
        <w:rPr>
          <w:rFonts w:asciiTheme="majorHAnsi" w:hAnsiTheme="majorHAnsi" w:cstheme="majorHAnsi"/>
          <w:color w:val="212529"/>
          <w:sz w:val="20"/>
          <w:szCs w:val="20"/>
          <w:shd w:val="clear" w:color="auto" w:fill="FFFFFF"/>
        </w:rPr>
        <w:t>Mein Anliegen ist, dass dieser Themenkomplex - so wie in unserer Familie nach der damaligen Konfrontation - immer wieder einmal in eurem Familien- und Freundeskreis thematisiert wird, und ihr für euch selbst zu einer vernünftigen Entscheidung pro oder contra Organtransplantation kommen könnt.</w:t>
      </w:r>
    </w:p>
    <w:p w14:paraId="6ABFA47D" w14:textId="77777777" w:rsidR="00B76C1E" w:rsidRPr="00F315E0"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Die Grenzen der Medizin hinsichtlich der Transplantationsmöglichkeiten werden immer weiter gesteckt. Als Christen steht es in unserer persönlichen Verantwortung uns über den medizinischen Fortschritt und die aktuellen gesetzlichen Bestimmungen zu informieren und am Wort Gottes zu prüfen.</w:t>
      </w:r>
    </w:p>
    <w:p w14:paraId="55164E1D" w14:textId="77777777" w:rsidR="00B76C1E" w:rsidRDefault="00B76C1E" w:rsidP="00B76C1E">
      <w:pPr>
        <w:spacing w:after="60"/>
        <w:rPr>
          <w:rFonts w:asciiTheme="majorHAnsi" w:hAnsiTheme="majorHAnsi" w:cstheme="majorHAnsi"/>
          <w:color w:val="212529"/>
          <w:sz w:val="20"/>
          <w:szCs w:val="20"/>
          <w:shd w:val="clear" w:color="auto" w:fill="FFFFFF"/>
        </w:rPr>
      </w:pPr>
      <w:r>
        <w:rPr>
          <w:rFonts w:asciiTheme="majorHAnsi" w:hAnsiTheme="majorHAnsi" w:cstheme="majorHAnsi"/>
          <w:color w:val="212529"/>
          <w:sz w:val="20"/>
          <w:szCs w:val="20"/>
          <w:shd w:val="clear" w:color="auto" w:fill="FFFFFF"/>
        </w:rPr>
        <w:t xml:space="preserve">Zur Unterstützung wollen wir euch </w:t>
      </w:r>
    </w:p>
    <w:p w14:paraId="53BF8E4B" w14:textId="77777777" w:rsidR="00B76C1E" w:rsidRDefault="00B76C1E" w:rsidP="00B76C1E">
      <w:pPr>
        <w:spacing w:after="60"/>
        <w:rPr>
          <w:rFonts w:asciiTheme="majorHAnsi" w:hAnsiTheme="majorHAnsi" w:cstheme="majorHAnsi"/>
          <w:color w:val="212529"/>
          <w:sz w:val="20"/>
          <w:szCs w:val="20"/>
          <w:shd w:val="clear" w:color="auto" w:fill="FFFFFF"/>
        </w:rPr>
      </w:pPr>
      <w:r>
        <w:rPr>
          <w:rFonts w:asciiTheme="majorHAnsi" w:hAnsiTheme="majorHAnsi" w:cstheme="majorHAnsi"/>
          <w:color w:val="212529"/>
          <w:sz w:val="20"/>
          <w:szCs w:val="20"/>
          <w:shd w:val="clear" w:color="auto" w:fill="FFFFFF"/>
        </w:rPr>
        <w:t xml:space="preserve">I. medizinische, </w:t>
      </w:r>
    </w:p>
    <w:p w14:paraId="76C2B254" w14:textId="77777777" w:rsidR="00B76C1E" w:rsidRDefault="00B76C1E" w:rsidP="00B76C1E">
      <w:pPr>
        <w:spacing w:after="60"/>
        <w:rPr>
          <w:rFonts w:asciiTheme="majorHAnsi" w:hAnsiTheme="majorHAnsi" w:cstheme="majorHAnsi"/>
          <w:color w:val="212529"/>
          <w:sz w:val="20"/>
          <w:szCs w:val="20"/>
          <w:shd w:val="clear" w:color="auto" w:fill="FFFFFF"/>
        </w:rPr>
      </w:pPr>
      <w:r>
        <w:rPr>
          <w:rFonts w:asciiTheme="majorHAnsi" w:hAnsiTheme="majorHAnsi" w:cstheme="majorHAnsi"/>
          <w:color w:val="212529"/>
          <w:sz w:val="20"/>
          <w:szCs w:val="20"/>
          <w:shd w:val="clear" w:color="auto" w:fill="FFFFFF"/>
        </w:rPr>
        <w:t xml:space="preserve">II. rechtliche Informationen und </w:t>
      </w:r>
    </w:p>
    <w:p w14:paraId="26402D9D" w14:textId="77777777" w:rsidR="00B76C1E" w:rsidRDefault="00B76C1E" w:rsidP="00B76C1E">
      <w:pPr>
        <w:spacing w:after="60"/>
        <w:rPr>
          <w:rFonts w:asciiTheme="majorHAnsi" w:hAnsiTheme="majorHAnsi" w:cstheme="majorHAnsi"/>
          <w:color w:val="212529"/>
          <w:sz w:val="20"/>
          <w:szCs w:val="20"/>
          <w:shd w:val="clear" w:color="auto" w:fill="FFFFFF"/>
        </w:rPr>
      </w:pPr>
      <w:r>
        <w:rPr>
          <w:rFonts w:asciiTheme="majorHAnsi" w:hAnsiTheme="majorHAnsi" w:cstheme="majorHAnsi"/>
          <w:color w:val="212529"/>
          <w:sz w:val="20"/>
          <w:szCs w:val="20"/>
          <w:shd w:val="clear" w:color="auto" w:fill="FFFFFF"/>
        </w:rPr>
        <w:t>III. eine biblische Bewertung des Themas mit auf den Weg geben.</w:t>
      </w:r>
    </w:p>
    <w:p w14:paraId="0722A57F" w14:textId="77777777" w:rsidR="00B76C1E" w:rsidRDefault="00B76C1E" w:rsidP="00B76C1E">
      <w:pPr>
        <w:spacing w:after="60"/>
        <w:rPr>
          <w:rFonts w:asciiTheme="majorHAnsi" w:hAnsiTheme="majorHAnsi" w:cstheme="majorHAnsi"/>
          <w:b/>
          <w:bCs/>
          <w:sz w:val="20"/>
          <w:szCs w:val="20"/>
        </w:rPr>
      </w:pPr>
      <w:r>
        <w:rPr>
          <w:rFonts w:asciiTheme="majorHAnsi" w:hAnsiTheme="majorHAnsi" w:cstheme="majorHAnsi"/>
          <w:b/>
          <w:bCs/>
          <w:sz w:val="20"/>
          <w:szCs w:val="20"/>
        </w:rPr>
        <w:t xml:space="preserve">I. </w:t>
      </w:r>
      <w:r w:rsidRPr="00DC32F3">
        <w:rPr>
          <w:rFonts w:asciiTheme="majorHAnsi" w:hAnsiTheme="majorHAnsi" w:cstheme="majorHAnsi"/>
          <w:b/>
          <w:bCs/>
          <w:sz w:val="20"/>
          <w:szCs w:val="20"/>
        </w:rPr>
        <w:t>Medizinische Grundlagen</w:t>
      </w:r>
    </w:p>
    <w:p w14:paraId="5733BB39" w14:textId="77777777" w:rsidR="00B76C1E" w:rsidRPr="0077318C" w:rsidRDefault="00B76C1E" w:rsidP="00B76C1E">
      <w:pPr>
        <w:spacing w:after="60"/>
        <w:rPr>
          <w:rFonts w:asciiTheme="majorHAnsi" w:hAnsiTheme="majorHAnsi" w:cstheme="majorHAnsi"/>
          <w:b/>
          <w:bCs/>
          <w:sz w:val="20"/>
          <w:szCs w:val="20"/>
        </w:rPr>
      </w:pPr>
      <w:r w:rsidRPr="0077318C">
        <w:rPr>
          <w:rFonts w:asciiTheme="majorHAnsi" w:hAnsiTheme="majorHAnsi" w:cstheme="majorHAnsi"/>
          <w:b/>
          <w:bCs/>
          <w:sz w:val="20"/>
          <w:szCs w:val="20"/>
        </w:rPr>
        <w:t>Das Immunsystem</w:t>
      </w:r>
    </w:p>
    <w:p w14:paraId="76A25B7C"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 xml:space="preserve">ist das Abwehrsystem des Menschen gegen körperfremde Stoffe aller Art. Der Hauptbildungsort von Abwehrzellen ist das Knochenmark. </w:t>
      </w:r>
      <w:r w:rsidRPr="00322A20">
        <w:rPr>
          <w:rFonts w:asciiTheme="majorHAnsi" w:hAnsiTheme="majorHAnsi" w:cstheme="majorHAnsi"/>
          <w:sz w:val="20"/>
          <w:szCs w:val="20"/>
        </w:rPr>
        <w:t>Alle Zellen eines Transplantates haben auf ihrer Oberfläche individuell hochspezialisierte Immunmoleküle (Erkennungsmerkmale)</w:t>
      </w:r>
      <w:r>
        <w:rPr>
          <w:rFonts w:asciiTheme="majorHAnsi" w:hAnsiTheme="majorHAnsi" w:cstheme="majorHAnsi"/>
          <w:sz w:val="20"/>
          <w:szCs w:val="20"/>
        </w:rPr>
        <w:t xml:space="preserve"> des Spenders. </w:t>
      </w:r>
      <w:r w:rsidRPr="007A2FA9">
        <w:rPr>
          <w:rFonts w:asciiTheme="majorHAnsi" w:hAnsiTheme="majorHAnsi" w:cstheme="majorHAnsi"/>
          <w:sz w:val="20"/>
          <w:szCs w:val="20"/>
        </w:rPr>
        <w:t>Diese werden von den körpereigenen</w:t>
      </w:r>
      <w:r>
        <w:rPr>
          <w:rFonts w:asciiTheme="majorHAnsi" w:hAnsiTheme="majorHAnsi" w:cstheme="majorHAnsi"/>
          <w:sz w:val="20"/>
          <w:szCs w:val="20"/>
        </w:rPr>
        <w:t xml:space="preserve"> </w:t>
      </w:r>
      <w:r w:rsidRPr="007A2FA9">
        <w:rPr>
          <w:rFonts w:asciiTheme="majorHAnsi" w:hAnsiTheme="majorHAnsi" w:cstheme="majorHAnsi"/>
          <w:sz w:val="20"/>
          <w:szCs w:val="20"/>
        </w:rPr>
        <w:t>Immunmolekülen</w:t>
      </w:r>
      <w:r>
        <w:rPr>
          <w:rFonts w:asciiTheme="majorHAnsi" w:hAnsiTheme="majorHAnsi" w:cstheme="majorHAnsi"/>
          <w:sz w:val="20"/>
          <w:szCs w:val="20"/>
        </w:rPr>
        <w:t xml:space="preserve"> </w:t>
      </w:r>
      <w:r w:rsidRPr="007A2FA9">
        <w:rPr>
          <w:rFonts w:asciiTheme="majorHAnsi" w:hAnsiTheme="majorHAnsi" w:cstheme="majorHAnsi"/>
          <w:sz w:val="20"/>
          <w:szCs w:val="20"/>
        </w:rPr>
        <w:t>des Empfängers als körperfremd erkannt.</w:t>
      </w:r>
      <w:r>
        <w:rPr>
          <w:rFonts w:asciiTheme="majorHAnsi" w:hAnsiTheme="majorHAnsi" w:cstheme="majorHAnsi"/>
          <w:sz w:val="20"/>
          <w:szCs w:val="20"/>
        </w:rPr>
        <w:t xml:space="preserve"> Normalerweise erfolgt eine sofortige Abstoßungsreaktion gegenüber einem transplantierten Organ.</w:t>
      </w:r>
    </w:p>
    <w:p w14:paraId="4D9CA5D2" w14:textId="77777777" w:rsidR="00B76C1E" w:rsidRPr="0077318C" w:rsidRDefault="00B76C1E" w:rsidP="00B76C1E">
      <w:pPr>
        <w:spacing w:after="60"/>
        <w:rPr>
          <w:rFonts w:asciiTheme="majorHAnsi" w:hAnsiTheme="majorHAnsi" w:cstheme="majorHAnsi"/>
          <w:b/>
          <w:bCs/>
          <w:sz w:val="20"/>
          <w:szCs w:val="20"/>
        </w:rPr>
      </w:pPr>
      <w:r>
        <w:rPr>
          <w:rFonts w:asciiTheme="majorHAnsi" w:hAnsiTheme="majorHAnsi" w:cstheme="majorHAnsi"/>
          <w:b/>
          <w:bCs/>
          <w:sz w:val="20"/>
          <w:szCs w:val="20"/>
        </w:rPr>
        <w:t>Unterdrückung des Immunsystems (</w:t>
      </w:r>
      <w:r w:rsidRPr="0077318C">
        <w:rPr>
          <w:rFonts w:asciiTheme="majorHAnsi" w:hAnsiTheme="majorHAnsi" w:cstheme="majorHAnsi"/>
          <w:b/>
          <w:bCs/>
          <w:sz w:val="20"/>
          <w:szCs w:val="20"/>
        </w:rPr>
        <w:t>Immunsuppression</w:t>
      </w:r>
      <w:r>
        <w:rPr>
          <w:rFonts w:asciiTheme="majorHAnsi" w:hAnsiTheme="majorHAnsi" w:cstheme="majorHAnsi"/>
          <w:b/>
          <w:bCs/>
          <w:sz w:val="20"/>
          <w:szCs w:val="20"/>
        </w:rPr>
        <w:t>)</w:t>
      </w:r>
      <w:r w:rsidRPr="0077318C">
        <w:rPr>
          <w:rFonts w:asciiTheme="majorHAnsi" w:hAnsiTheme="majorHAnsi" w:cstheme="majorHAnsi"/>
          <w:b/>
          <w:bCs/>
          <w:sz w:val="20"/>
          <w:szCs w:val="20"/>
        </w:rPr>
        <w:t xml:space="preserve"> und ihre Risiken</w:t>
      </w:r>
    </w:p>
    <w:p w14:paraId="0D925A36" w14:textId="77777777" w:rsidR="00B76C1E" w:rsidRPr="007A2FA9"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 xml:space="preserve">Um dem zu begegnen, muss der Transplantierte lebenslang sog. </w:t>
      </w:r>
      <w:r w:rsidRPr="007A2FA9">
        <w:rPr>
          <w:rFonts w:asciiTheme="majorHAnsi" w:hAnsiTheme="majorHAnsi" w:cstheme="majorHAnsi"/>
          <w:sz w:val="20"/>
          <w:szCs w:val="20"/>
        </w:rPr>
        <w:t xml:space="preserve">Immunsuppressiva </w:t>
      </w:r>
      <w:r>
        <w:rPr>
          <w:rFonts w:asciiTheme="majorHAnsi" w:hAnsiTheme="majorHAnsi" w:cstheme="majorHAnsi"/>
          <w:sz w:val="20"/>
          <w:szCs w:val="20"/>
        </w:rPr>
        <w:t xml:space="preserve">einnehmen. Dies </w:t>
      </w:r>
      <w:r w:rsidRPr="007A2FA9">
        <w:rPr>
          <w:rFonts w:asciiTheme="majorHAnsi" w:hAnsiTheme="majorHAnsi" w:cstheme="majorHAnsi"/>
          <w:sz w:val="20"/>
          <w:szCs w:val="20"/>
        </w:rPr>
        <w:t xml:space="preserve">sind Arzneistoffe, die die normalen Funktionen des Immunsystems unterdrücken. Sie unterdrücken nicht nur die Abstoßungsreaktion des Transplantates, sondern </w:t>
      </w:r>
      <w:r>
        <w:rPr>
          <w:rFonts w:asciiTheme="majorHAnsi" w:hAnsiTheme="majorHAnsi" w:cstheme="majorHAnsi"/>
          <w:sz w:val="20"/>
          <w:szCs w:val="20"/>
        </w:rPr>
        <w:t xml:space="preserve">schwächen auch </w:t>
      </w:r>
      <w:r w:rsidRPr="007A2FA9">
        <w:rPr>
          <w:rFonts w:asciiTheme="majorHAnsi" w:hAnsiTheme="majorHAnsi" w:cstheme="majorHAnsi"/>
          <w:sz w:val="20"/>
          <w:szCs w:val="20"/>
        </w:rPr>
        <w:t>das gesamte Immunabwehrsystem</w:t>
      </w:r>
      <w:r>
        <w:rPr>
          <w:rFonts w:asciiTheme="majorHAnsi" w:hAnsiTheme="majorHAnsi" w:cstheme="majorHAnsi"/>
          <w:sz w:val="20"/>
          <w:szCs w:val="20"/>
        </w:rPr>
        <w:t xml:space="preserve"> des Transplantatempfängers.</w:t>
      </w:r>
    </w:p>
    <w:p w14:paraId="429B72D4" w14:textId="77777777" w:rsidR="00B76C1E" w:rsidRPr="007A2FA9" w:rsidRDefault="00B76C1E" w:rsidP="00B76C1E">
      <w:pPr>
        <w:spacing w:after="60"/>
        <w:rPr>
          <w:rFonts w:asciiTheme="majorHAnsi" w:hAnsiTheme="majorHAnsi" w:cstheme="majorHAnsi"/>
          <w:sz w:val="20"/>
          <w:szCs w:val="20"/>
        </w:rPr>
      </w:pPr>
      <w:r w:rsidRPr="007A2FA9">
        <w:rPr>
          <w:rFonts w:asciiTheme="majorHAnsi" w:hAnsiTheme="majorHAnsi" w:cstheme="majorHAnsi"/>
          <w:sz w:val="20"/>
          <w:szCs w:val="20"/>
        </w:rPr>
        <w:t>Eine gravierende Nebenwirkung aller Immunsuppressiva ist die erhöhte Infektanfälligkeit. Selbst vergleichsweise harmlose Infekte, wie Erkältungen, können für eine Person mit Immunsuppression lebensgefährlich sein.</w:t>
      </w:r>
    </w:p>
    <w:p w14:paraId="6091051B" w14:textId="77777777" w:rsidR="00B76C1E" w:rsidRDefault="00B76C1E" w:rsidP="00B76C1E">
      <w:pPr>
        <w:spacing w:after="60"/>
        <w:rPr>
          <w:rFonts w:asciiTheme="majorHAnsi" w:hAnsiTheme="majorHAnsi" w:cstheme="majorHAnsi"/>
          <w:sz w:val="20"/>
          <w:szCs w:val="20"/>
        </w:rPr>
      </w:pPr>
      <w:r w:rsidRPr="007A2FA9">
        <w:rPr>
          <w:rFonts w:asciiTheme="majorHAnsi" w:hAnsiTheme="majorHAnsi" w:cstheme="majorHAnsi"/>
          <w:sz w:val="20"/>
          <w:szCs w:val="20"/>
        </w:rPr>
        <w:t xml:space="preserve">Die meisten Medikamente zur Immunsuppression </w:t>
      </w:r>
      <w:r>
        <w:rPr>
          <w:rFonts w:asciiTheme="majorHAnsi" w:hAnsiTheme="majorHAnsi" w:cstheme="majorHAnsi"/>
          <w:sz w:val="20"/>
          <w:szCs w:val="20"/>
        </w:rPr>
        <w:t xml:space="preserve">können </w:t>
      </w:r>
      <w:r w:rsidRPr="007A2FA9">
        <w:rPr>
          <w:rFonts w:asciiTheme="majorHAnsi" w:hAnsiTheme="majorHAnsi" w:cstheme="majorHAnsi"/>
          <w:sz w:val="20"/>
          <w:szCs w:val="20"/>
        </w:rPr>
        <w:t>Nieren und Nervengewebe</w:t>
      </w:r>
      <w:r>
        <w:rPr>
          <w:rFonts w:asciiTheme="majorHAnsi" w:hAnsiTheme="majorHAnsi" w:cstheme="majorHAnsi"/>
          <w:sz w:val="20"/>
          <w:szCs w:val="20"/>
        </w:rPr>
        <w:t xml:space="preserve"> schädigen. </w:t>
      </w:r>
      <w:r w:rsidRPr="007A2FA9">
        <w:rPr>
          <w:rFonts w:asciiTheme="majorHAnsi" w:hAnsiTheme="majorHAnsi" w:cstheme="majorHAnsi"/>
          <w:sz w:val="20"/>
          <w:szCs w:val="20"/>
        </w:rPr>
        <w:t xml:space="preserve">Weil das geschwächte Immunsystem entartete Zellen nicht mehr ausreichend erkennt und zerstört, entstehen häufiger bösartige Neubildungen als bei </w:t>
      </w:r>
      <w:r>
        <w:rPr>
          <w:rFonts w:asciiTheme="majorHAnsi" w:hAnsiTheme="majorHAnsi" w:cstheme="majorHAnsi"/>
          <w:sz w:val="20"/>
          <w:szCs w:val="20"/>
        </w:rPr>
        <w:t>Nichtsupprimiert</w:t>
      </w:r>
      <w:r w:rsidRPr="007A2FA9">
        <w:rPr>
          <w:rFonts w:asciiTheme="majorHAnsi" w:hAnsiTheme="majorHAnsi" w:cstheme="majorHAnsi"/>
          <w:sz w:val="20"/>
          <w:szCs w:val="20"/>
        </w:rPr>
        <w:t>en.</w:t>
      </w:r>
      <w:r>
        <w:rPr>
          <w:rFonts w:asciiTheme="majorHAnsi" w:hAnsiTheme="majorHAnsi" w:cstheme="majorHAnsi"/>
          <w:sz w:val="20"/>
          <w:szCs w:val="20"/>
        </w:rPr>
        <w:t xml:space="preserve"> </w:t>
      </w:r>
    </w:p>
    <w:p w14:paraId="367DD1B3" w14:textId="77777777" w:rsidR="00B76C1E" w:rsidRPr="007A2FA9"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 xml:space="preserve">Ebenfalls werden </w:t>
      </w:r>
      <w:r w:rsidRPr="007A2FA9">
        <w:rPr>
          <w:rFonts w:asciiTheme="majorHAnsi" w:hAnsiTheme="majorHAnsi" w:cstheme="majorHAnsi"/>
          <w:sz w:val="20"/>
          <w:szCs w:val="20"/>
        </w:rPr>
        <w:t xml:space="preserve">Wesensveränderungen </w:t>
      </w:r>
      <w:r>
        <w:rPr>
          <w:rFonts w:asciiTheme="majorHAnsi" w:hAnsiTheme="majorHAnsi" w:cstheme="majorHAnsi"/>
          <w:sz w:val="20"/>
          <w:szCs w:val="20"/>
        </w:rPr>
        <w:t xml:space="preserve">des Empfängers, besonders </w:t>
      </w:r>
      <w:r w:rsidRPr="007A2FA9">
        <w:rPr>
          <w:rFonts w:asciiTheme="majorHAnsi" w:hAnsiTheme="majorHAnsi" w:cstheme="majorHAnsi"/>
          <w:sz w:val="20"/>
          <w:szCs w:val="20"/>
        </w:rPr>
        <w:t xml:space="preserve">nach </w:t>
      </w:r>
      <w:r>
        <w:rPr>
          <w:rFonts w:asciiTheme="majorHAnsi" w:hAnsiTheme="majorHAnsi" w:cstheme="majorHAnsi"/>
          <w:sz w:val="20"/>
          <w:szCs w:val="20"/>
        </w:rPr>
        <w:t>Herz</w:t>
      </w:r>
      <w:r w:rsidRPr="007A2FA9">
        <w:rPr>
          <w:rFonts w:asciiTheme="majorHAnsi" w:hAnsiTheme="majorHAnsi" w:cstheme="majorHAnsi"/>
          <w:sz w:val="20"/>
          <w:szCs w:val="20"/>
        </w:rPr>
        <w:t>transplantation</w:t>
      </w:r>
      <w:r>
        <w:rPr>
          <w:rFonts w:asciiTheme="majorHAnsi" w:hAnsiTheme="majorHAnsi" w:cstheme="majorHAnsi"/>
          <w:sz w:val="20"/>
          <w:szCs w:val="20"/>
        </w:rPr>
        <w:t xml:space="preserve"> beschrieben (Studie von P. </w:t>
      </w:r>
      <w:proofErr w:type="spellStart"/>
      <w:r>
        <w:rPr>
          <w:rFonts w:asciiTheme="majorHAnsi" w:hAnsiTheme="majorHAnsi" w:cstheme="majorHAnsi"/>
          <w:sz w:val="20"/>
          <w:szCs w:val="20"/>
        </w:rPr>
        <w:t>Pearsall</w:t>
      </w:r>
      <w:proofErr w:type="spellEnd"/>
      <w:r>
        <w:rPr>
          <w:rFonts w:asciiTheme="majorHAnsi" w:hAnsiTheme="majorHAnsi" w:cstheme="majorHAnsi"/>
          <w:sz w:val="20"/>
          <w:szCs w:val="20"/>
        </w:rPr>
        <w:t>/Kardiologe 2000)</w:t>
      </w:r>
      <w:r w:rsidRPr="007A2FA9">
        <w:rPr>
          <w:rFonts w:asciiTheme="majorHAnsi" w:hAnsiTheme="majorHAnsi" w:cstheme="majorHAnsi"/>
          <w:sz w:val="20"/>
          <w:szCs w:val="20"/>
        </w:rPr>
        <w:t>.</w:t>
      </w:r>
    </w:p>
    <w:p w14:paraId="13E2814B" w14:textId="77777777" w:rsidR="00B76C1E" w:rsidRPr="0077318C" w:rsidRDefault="00B76C1E" w:rsidP="00B76C1E">
      <w:pPr>
        <w:spacing w:after="60"/>
        <w:rPr>
          <w:rFonts w:asciiTheme="majorHAnsi" w:hAnsiTheme="majorHAnsi" w:cstheme="majorHAnsi"/>
          <w:b/>
          <w:bCs/>
          <w:sz w:val="20"/>
          <w:szCs w:val="20"/>
        </w:rPr>
      </w:pPr>
      <w:r w:rsidRPr="0077318C">
        <w:rPr>
          <w:rFonts w:asciiTheme="majorHAnsi" w:hAnsiTheme="majorHAnsi" w:cstheme="majorHAnsi"/>
          <w:b/>
          <w:bCs/>
          <w:sz w:val="20"/>
          <w:szCs w:val="20"/>
        </w:rPr>
        <w:t>Funktionsdauer eines Transplantates</w:t>
      </w:r>
    </w:p>
    <w:p w14:paraId="7386D5BD" w14:textId="77777777" w:rsidR="00B76C1E" w:rsidRDefault="00B76C1E" w:rsidP="00B76C1E">
      <w:pPr>
        <w:spacing w:after="60"/>
        <w:rPr>
          <w:rFonts w:asciiTheme="majorHAnsi" w:hAnsiTheme="majorHAnsi" w:cstheme="majorHAnsi"/>
          <w:color w:val="000000"/>
          <w:spacing w:val="2"/>
          <w:sz w:val="20"/>
          <w:szCs w:val="20"/>
          <w:shd w:val="clear" w:color="auto" w:fill="FFFFFF"/>
        </w:rPr>
      </w:pPr>
      <w:r>
        <w:rPr>
          <w:rFonts w:asciiTheme="majorHAnsi" w:hAnsiTheme="majorHAnsi" w:cstheme="majorHAnsi"/>
          <w:color w:val="000000"/>
          <w:spacing w:val="2"/>
          <w:sz w:val="20"/>
          <w:szCs w:val="20"/>
          <w:shd w:val="clear" w:color="auto" w:fill="FFFFFF"/>
        </w:rPr>
        <w:t xml:space="preserve">Sie </w:t>
      </w:r>
      <w:r w:rsidRPr="00AC5232">
        <w:rPr>
          <w:rFonts w:asciiTheme="majorHAnsi" w:hAnsiTheme="majorHAnsi" w:cstheme="majorHAnsi"/>
          <w:color w:val="000000"/>
          <w:spacing w:val="2"/>
          <w:sz w:val="20"/>
          <w:szCs w:val="20"/>
          <w:shd w:val="clear" w:color="auto" w:fill="FFFFFF"/>
        </w:rPr>
        <w:t xml:space="preserve">hängt bei jedem einzelnen Patienten von vielen Faktoren </w:t>
      </w:r>
      <w:r>
        <w:rPr>
          <w:rFonts w:asciiTheme="majorHAnsi" w:hAnsiTheme="majorHAnsi" w:cstheme="majorHAnsi"/>
          <w:color w:val="000000"/>
          <w:spacing w:val="2"/>
          <w:sz w:val="20"/>
          <w:szCs w:val="20"/>
          <w:shd w:val="clear" w:color="auto" w:fill="FFFFFF"/>
        </w:rPr>
        <w:t xml:space="preserve">ab wie </w:t>
      </w:r>
      <w:r w:rsidRPr="00AC5232">
        <w:rPr>
          <w:rFonts w:asciiTheme="majorHAnsi" w:hAnsiTheme="majorHAnsi" w:cstheme="majorHAnsi"/>
          <w:color w:val="000000"/>
          <w:spacing w:val="2"/>
          <w:sz w:val="20"/>
          <w:szCs w:val="20"/>
          <w:shd w:val="clear" w:color="auto" w:fill="FFFFFF"/>
        </w:rPr>
        <w:t>Alter, Art, Schwere und Dauer der Erkrankung oder Zusatzkomplikationen</w:t>
      </w:r>
      <w:r>
        <w:rPr>
          <w:rStyle w:val="apple-converted-space"/>
          <w:rFonts w:asciiTheme="majorHAnsi" w:hAnsiTheme="majorHAnsi" w:cstheme="majorHAnsi"/>
          <w:color w:val="000000"/>
          <w:spacing w:val="2"/>
          <w:sz w:val="20"/>
          <w:szCs w:val="20"/>
          <w:shd w:val="clear" w:color="auto" w:fill="FFFFFF"/>
        </w:rPr>
        <w:t xml:space="preserve">. </w:t>
      </w:r>
      <w:r w:rsidRPr="00AC5232">
        <w:rPr>
          <w:rFonts w:asciiTheme="majorHAnsi" w:hAnsiTheme="majorHAnsi" w:cstheme="majorHAnsi"/>
          <w:color w:val="000000"/>
          <w:spacing w:val="2"/>
          <w:sz w:val="20"/>
          <w:szCs w:val="20"/>
          <w:shd w:val="clear" w:color="auto" w:fill="FFFFFF"/>
        </w:rPr>
        <w:t>Diese individuellen Voraussetzungen des Patienten, seine Wartezeit und die Qualität des Spenderorgans spielen eine entscheidende Rolle für die individuelle Funktionsdauer des transplantierten Organs. In Einzelfällen können auch unvorhersehbare Komplikationen oder Ereignisse das Organüberleben beeinflussen.</w:t>
      </w:r>
      <w:r>
        <w:rPr>
          <w:rFonts w:asciiTheme="majorHAnsi" w:hAnsiTheme="majorHAnsi" w:cstheme="majorHAnsi"/>
          <w:color w:val="000000"/>
          <w:spacing w:val="2"/>
          <w:sz w:val="20"/>
          <w:szCs w:val="20"/>
          <w:shd w:val="clear" w:color="auto" w:fill="FFFFFF"/>
        </w:rPr>
        <w:t xml:space="preserve"> </w:t>
      </w:r>
      <w:r w:rsidRPr="00AC5232">
        <w:rPr>
          <w:rStyle w:val="apple-converted-space"/>
          <w:rFonts w:asciiTheme="majorHAnsi" w:hAnsiTheme="majorHAnsi" w:cstheme="majorHAnsi"/>
          <w:color w:val="000000"/>
          <w:spacing w:val="2"/>
          <w:sz w:val="20"/>
          <w:szCs w:val="20"/>
          <w:shd w:val="clear" w:color="auto" w:fill="FFFFFF"/>
        </w:rPr>
        <w:t>(</w:t>
      </w:r>
      <w:r w:rsidRPr="00AC5232">
        <w:rPr>
          <w:rFonts w:asciiTheme="majorHAnsi" w:hAnsiTheme="majorHAnsi" w:cstheme="majorHAnsi"/>
          <w:color w:val="000000"/>
          <w:spacing w:val="2"/>
          <w:sz w:val="20"/>
          <w:szCs w:val="20"/>
          <w:shd w:val="clear" w:color="auto" w:fill="FFFFFF"/>
        </w:rPr>
        <w:t xml:space="preserve">Dr. med. Thomas </w:t>
      </w:r>
      <w:proofErr w:type="spellStart"/>
      <w:r w:rsidRPr="00AC5232">
        <w:rPr>
          <w:rFonts w:asciiTheme="majorHAnsi" w:hAnsiTheme="majorHAnsi" w:cstheme="majorHAnsi"/>
          <w:color w:val="000000"/>
          <w:spacing w:val="2"/>
          <w:sz w:val="20"/>
          <w:szCs w:val="20"/>
          <w:shd w:val="clear" w:color="auto" w:fill="FFFFFF"/>
        </w:rPr>
        <w:t>Lorf</w:t>
      </w:r>
      <w:proofErr w:type="spellEnd"/>
      <w:r w:rsidRPr="00AC5232">
        <w:rPr>
          <w:rStyle w:val="apple-converted-space"/>
          <w:rFonts w:asciiTheme="majorHAnsi" w:hAnsiTheme="majorHAnsi" w:cstheme="majorHAnsi"/>
          <w:color w:val="000000"/>
          <w:spacing w:val="2"/>
          <w:sz w:val="20"/>
          <w:szCs w:val="20"/>
          <w:shd w:val="clear" w:color="auto" w:fill="FFFFFF"/>
        </w:rPr>
        <w:t>,</w:t>
      </w:r>
      <w:r w:rsidRPr="00AC5232">
        <w:rPr>
          <w:rFonts w:asciiTheme="majorHAnsi" w:hAnsiTheme="majorHAnsi" w:cstheme="majorHAnsi"/>
          <w:color w:val="000000"/>
          <w:spacing w:val="2"/>
          <w:sz w:val="20"/>
          <w:szCs w:val="20"/>
          <w:shd w:val="clear" w:color="auto" w:fill="FFFFFF"/>
        </w:rPr>
        <w:t xml:space="preserve"> Leitender Oberarzt der Transplantationschirurgie in der Universitätsmedizin Göttingen</w:t>
      </w:r>
      <w:r>
        <w:rPr>
          <w:rFonts w:asciiTheme="majorHAnsi" w:hAnsiTheme="majorHAnsi" w:cstheme="majorHAnsi"/>
          <w:color w:val="000000"/>
          <w:spacing w:val="2"/>
          <w:sz w:val="20"/>
          <w:szCs w:val="20"/>
          <w:shd w:val="clear" w:color="auto" w:fill="FFFFFF"/>
        </w:rPr>
        <w:t xml:space="preserve"> 2007</w:t>
      </w:r>
      <w:r w:rsidRPr="00AC5232">
        <w:rPr>
          <w:rFonts w:asciiTheme="majorHAnsi" w:hAnsiTheme="majorHAnsi" w:cstheme="majorHAnsi"/>
          <w:color w:val="000000"/>
          <w:spacing w:val="2"/>
          <w:sz w:val="20"/>
          <w:szCs w:val="20"/>
          <w:shd w:val="clear" w:color="auto" w:fill="FFFFFF"/>
        </w:rPr>
        <w:t>).</w:t>
      </w:r>
    </w:p>
    <w:p w14:paraId="16C2960B" w14:textId="77777777" w:rsidR="00B76C1E" w:rsidRPr="009F0397" w:rsidRDefault="00B76C1E" w:rsidP="00B76C1E">
      <w:pPr>
        <w:spacing w:after="60"/>
        <w:rPr>
          <w:rFonts w:asciiTheme="majorHAnsi" w:hAnsiTheme="majorHAnsi" w:cstheme="majorHAnsi"/>
          <w:i/>
          <w:iCs/>
          <w:color w:val="212529"/>
          <w:sz w:val="20"/>
          <w:szCs w:val="20"/>
          <w:shd w:val="clear" w:color="auto" w:fill="FFFFFF"/>
        </w:rPr>
      </w:pPr>
      <w:r w:rsidRPr="00AC5232">
        <w:rPr>
          <w:rFonts w:asciiTheme="majorHAnsi" w:hAnsiTheme="majorHAnsi" w:cstheme="majorHAnsi"/>
          <w:color w:val="212529"/>
          <w:sz w:val="20"/>
          <w:szCs w:val="20"/>
          <w:shd w:val="clear" w:color="auto" w:fill="FFFFFF"/>
        </w:rPr>
        <w:t xml:space="preserve">Bernhard Banas, Leiter des Transplantationszentrums Regensburg: </w:t>
      </w:r>
      <w:r w:rsidRPr="009F0397">
        <w:rPr>
          <w:rFonts w:asciiTheme="majorHAnsi" w:hAnsiTheme="majorHAnsi" w:cstheme="majorHAnsi"/>
          <w:i/>
          <w:iCs/>
          <w:color w:val="212529"/>
          <w:sz w:val="20"/>
          <w:szCs w:val="20"/>
          <w:shd w:val="clear" w:color="auto" w:fill="FFFFFF"/>
        </w:rPr>
        <w:t>„Die Lebensdauer für eine Lunge liegt durchschnittlich bei sechs Jahren, für ein Herz bei elf Jahren, für eine Leber bei 22 Jahren und für eine Niere bei 15 bis 18 Jahren.“ (13. Januar 2020)</w:t>
      </w:r>
    </w:p>
    <w:p w14:paraId="4202EA81" w14:textId="77777777" w:rsidR="00B76C1E" w:rsidRDefault="00B76C1E" w:rsidP="00B76C1E">
      <w:pPr>
        <w:spacing w:after="60"/>
        <w:rPr>
          <w:rFonts w:asciiTheme="majorHAnsi" w:hAnsiTheme="majorHAnsi" w:cstheme="majorHAnsi"/>
          <w:color w:val="212529"/>
          <w:sz w:val="20"/>
          <w:szCs w:val="20"/>
          <w:shd w:val="clear" w:color="auto" w:fill="FFFFFF"/>
        </w:rPr>
      </w:pPr>
      <w:r w:rsidRPr="009F7677">
        <w:rPr>
          <w:rFonts w:asciiTheme="majorHAnsi" w:hAnsiTheme="majorHAnsi" w:cstheme="majorHAnsi"/>
          <w:color w:val="283138"/>
          <w:sz w:val="20"/>
          <w:szCs w:val="20"/>
          <w:shd w:val="clear" w:color="auto" w:fill="FFFFFF"/>
        </w:rPr>
        <w:t>Im Vergleich zur Durchschnittsbevölkerung treten nach Organtransplantation häufiger Krebsarten auf</w:t>
      </w:r>
      <w:r>
        <w:rPr>
          <w:rFonts w:asciiTheme="majorHAnsi" w:hAnsiTheme="majorHAnsi" w:cstheme="majorHAnsi"/>
          <w:color w:val="283138"/>
          <w:sz w:val="20"/>
          <w:szCs w:val="20"/>
          <w:shd w:val="clear" w:color="auto" w:fill="FFFFFF"/>
        </w:rPr>
        <w:t xml:space="preserve"> wie</w:t>
      </w:r>
      <w:r w:rsidRPr="009F7677">
        <w:rPr>
          <w:rFonts w:asciiTheme="majorHAnsi" w:hAnsiTheme="majorHAnsi" w:cstheme="majorHAnsi"/>
          <w:color w:val="283138"/>
          <w:sz w:val="20"/>
          <w:szCs w:val="20"/>
          <w:shd w:val="clear" w:color="auto" w:fill="FFFFFF"/>
        </w:rPr>
        <w:t xml:space="preserve"> das </w:t>
      </w:r>
      <w:r>
        <w:rPr>
          <w:rFonts w:asciiTheme="majorHAnsi" w:hAnsiTheme="majorHAnsi" w:cstheme="majorHAnsi"/>
          <w:color w:val="283138"/>
          <w:sz w:val="20"/>
          <w:szCs w:val="20"/>
          <w:shd w:val="clear" w:color="auto" w:fill="FFFFFF"/>
        </w:rPr>
        <w:t xml:space="preserve">sog. </w:t>
      </w:r>
      <w:r w:rsidRPr="009F7677">
        <w:rPr>
          <w:rFonts w:asciiTheme="majorHAnsi" w:hAnsiTheme="majorHAnsi" w:cstheme="majorHAnsi"/>
          <w:color w:val="283138"/>
          <w:sz w:val="20"/>
          <w:szCs w:val="20"/>
          <w:shd w:val="clear" w:color="auto" w:fill="FFFFFF"/>
        </w:rPr>
        <w:t>Non-Hodgkin-Lymphom, Tumoren der Niere, der Lunge und der Leber. Auch Hautkrebs tritt bei Transplantierten häufiger auf als bei Nicht-Transplantierten. (Cornelia Dietz 11.</w:t>
      </w:r>
      <w:r>
        <w:rPr>
          <w:rFonts w:asciiTheme="majorHAnsi" w:hAnsiTheme="majorHAnsi" w:cstheme="majorHAnsi"/>
          <w:color w:val="283138"/>
          <w:sz w:val="20"/>
          <w:szCs w:val="20"/>
          <w:shd w:val="clear" w:color="auto" w:fill="FFFFFF"/>
        </w:rPr>
        <w:t xml:space="preserve"> Dezember </w:t>
      </w:r>
      <w:r w:rsidRPr="009F7677">
        <w:rPr>
          <w:rFonts w:asciiTheme="majorHAnsi" w:hAnsiTheme="majorHAnsi" w:cstheme="majorHAnsi"/>
          <w:color w:val="283138"/>
          <w:sz w:val="20"/>
          <w:szCs w:val="20"/>
          <w:shd w:val="clear" w:color="auto" w:fill="FFFFFF"/>
        </w:rPr>
        <w:t>2017</w:t>
      </w:r>
      <w:r w:rsidRPr="009F7677">
        <w:rPr>
          <w:rFonts w:asciiTheme="majorHAnsi" w:hAnsiTheme="majorHAnsi" w:cstheme="majorHAnsi"/>
          <w:color w:val="212529"/>
          <w:sz w:val="20"/>
          <w:szCs w:val="20"/>
          <w:shd w:val="clear" w:color="auto" w:fill="FFFFFF"/>
        </w:rPr>
        <w:t xml:space="preserve">, Novartis </w:t>
      </w:r>
      <w:proofErr w:type="spellStart"/>
      <w:r w:rsidRPr="009F7677">
        <w:rPr>
          <w:rFonts w:asciiTheme="majorHAnsi" w:hAnsiTheme="majorHAnsi" w:cstheme="majorHAnsi"/>
          <w:color w:val="212529"/>
          <w:sz w:val="20"/>
          <w:szCs w:val="20"/>
          <w:shd w:val="clear" w:color="auto" w:fill="FFFFFF"/>
        </w:rPr>
        <w:t>Pharma</w:t>
      </w:r>
      <w:proofErr w:type="spellEnd"/>
      <w:r w:rsidRPr="009F7677">
        <w:rPr>
          <w:rFonts w:asciiTheme="majorHAnsi" w:hAnsiTheme="majorHAnsi" w:cstheme="majorHAnsi"/>
          <w:color w:val="212529"/>
          <w:sz w:val="20"/>
          <w:szCs w:val="20"/>
          <w:shd w:val="clear" w:color="auto" w:fill="FFFFFF"/>
        </w:rPr>
        <w:t xml:space="preserve"> GmbH)</w:t>
      </w:r>
      <w:r>
        <w:rPr>
          <w:rFonts w:asciiTheme="majorHAnsi" w:hAnsiTheme="majorHAnsi" w:cstheme="majorHAnsi"/>
          <w:color w:val="212529"/>
          <w:sz w:val="20"/>
          <w:szCs w:val="20"/>
          <w:shd w:val="clear" w:color="auto" w:fill="FFFFFF"/>
        </w:rPr>
        <w:t>.</w:t>
      </w:r>
    </w:p>
    <w:p w14:paraId="04EB2DC9" w14:textId="77777777" w:rsidR="00B76C1E" w:rsidRDefault="00B76C1E" w:rsidP="00B76C1E">
      <w:pPr>
        <w:spacing w:after="60"/>
        <w:rPr>
          <w:rFonts w:asciiTheme="majorHAnsi" w:hAnsiTheme="majorHAnsi" w:cstheme="majorHAnsi"/>
          <w:sz w:val="20"/>
          <w:szCs w:val="20"/>
        </w:rPr>
      </w:pPr>
    </w:p>
    <w:p w14:paraId="4D48201B" w14:textId="77777777" w:rsidR="00B76C1E" w:rsidRPr="0077318C" w:rsidRDefault="00B76C1E" w:rsidP="00B76C1E">
      <w:pPr>
        <w:spacing w:after="60"/>
        <w:rPr>
          <w:rFonts w:asciiTheme="majorHAnsi" w:hAnsiTheme="majorHAnsi" w:cstheme="majorHAnsi"/>
          <w:b/>
          <w:bCs/>
          <w:sz w:val="20"/>
          <w:szCs w:val="20"/>
        </w:rPr>
      </w:pPr>
      <w:r>
        <w:rPr>
          <w:rFonts w:asciiTheme="majorHAnsi" w:hAnsiTheme="majorHAnsi" w:cstheme="majorHAnsi"/>
          <w:b/>
          <w:bCs/>
          <w:sz w:val="20"/>
          <w:szCs w:val="20"/>
        </w:rPr>
        <w:lastRenderedPageBreak/>
        <w:t xml:space="preserve">Sonderfall </w:t>
      </w:r>
      <w:r w:rsidRPr="0077318C">
        <w:rPr>
          <w:rFonts w:asciiTheme="majorHAnsi" w:hAnsiTheme="majorHAnsi" w:cstheme="majorHAnsi"/>
          <w:b/>
          <w:bCs/>
          <w:sz w:val="20"/>
          <w:szCs w:val="20"/>
        </w:rPr>
        <w:t>Stammzell- oder Knochenmarktransplantation</w:t>
      </w:r>
    </w:p>
    <w:p w14:paraId="63048C77" w14:textId="77777777" w:rsidR="00B76C1E" w:rsidRPr="007A2FA9" w:rsidRDefault="00B76C1E" w:rsidP="00B76C1E">
      <w:pPr>
        <w:spacing w:after="60"/>
        <w:rPr>
          <w:rFonts w:asciiTheme="majorHAnsi" w:hAnsiTheme="majorHAnsi" w:cstheme="majorHAnsi"/>
          <w:sz w:val="20"/>
          <w:szCs w:val="20"/>
        </w:rPr>
      </w:pPr>
      <w:r w:rsidRPr="007A2FA9">
        <w:rPr>
          <w:rFonts w:asciiTheme="majorHAnsi" w:hAnsiTheme="majorHAnsi" w:cstheme="majorHAnsi"/>
          <w:sz w:val="20"/>
          <w:szCs w:val="20"/>
        </w:rPr>
        <w:t>Man unterscheidet zwei Formen:</w:t>
      </w:r>
    </w:p>
    <w:p w14:paraId="408D9735" w14:textId="77777777" w:rsidR="00B76C1E" w:rsidRPr="007A2FA9" w:rsidRDefault="00B76C1E" w:rsidP="00B76C1E">
      <w:pPr>
        <w:spacing w:after="60"/>
        <w:rPr>
          <w:rFonts w:asciiTheme="majorHAnsi" w:hAnsiTheme="majorHAnsi" w:cstheme="majorHAnsi"/>
          <w:sz w:val="20"/>
          <w:szCs w:val="20"/>
        </w:rPr>
      </w:pPr>
      <w:r w:rsidRPr="007A2FA9">
        <w:rPr>
          <w:rFonts w:asciiTheme="majorHAnsi" w:hAnsiTheme="majorHAnsi" w:cstheme="majorHAnsi"/>
          <w:sz w:val="20"/>
          <w:szCs w:val="20"/>
        </w:rPr>
        <w:t>1. Autologe Transplantation</w:t>
      </w:r>
    </w:p>
    <w:p w14:paraId="12EEAE43" w14:textId="77777777" w:rsidR="00B76C1E" w:rsidRDefault="00B76C1E" w:rsidP="00B76C1E">
      <w:pPr>
        <w:spacing w:after="60"/>
        <w:ind w:left="180"/>
        <w:rPr>
          <w:rFonts w:asciiTheme="majorHAnsi" w:hAnsiTheme="majorHAnsi" w:cstheme="majorHAnsi"/>
          <w:sz w:val="20"/>
          <w:szCs w:val="20"/>
        </w:rPr>
      </w:pPr>
      <w:r w:rsidRPr="007A2FA9">
        <w:rPr>
          <w:rFonts w:asciiTheme="majorHAnsi" w:hAnsiTheme="majorHAnsi" w:cstheme="majorHAnsi"/>
          <w:sz w:val="20"/>
          <w:szCs w:val="20"/>
        </w:rPr>
        <w:t>Eigene Knochenmarkzellen werden vor Chemo- oder Bestrahlungstherapie</w:t>
      </w:r>
      <w:r>
        <w:rPr>
          <w:rFonts w:asciiTheme="majorHAnsi" w:hAnsiTheme="majorHAnsi" w:cstheme="majorHAnsi"/>
          <w:sz w:val="20"/>
          <w:szCs w:val="20"/>
        </w:rPr>
        <w:t xml:space="preserve"> </w:t>
      </w:r>
      <w:r w:rsidRPr="007A2FA9">
        <w:rPr>
          <w:rFonts w:asciiTheme="majorHAnsi" w:hAnsiTheme="majorHAnsi" w:cstheme="majorHAnsi"/>
          <w:sz w:val="20"/>
          <w:szCs w:val="20"/>
        </w:rPr>
        <w:t>entnommen und nach der Therapie wieder zurückgegeben.</w:t>
      </w:r>
    </w:p>
    <w:p w14:paraId="69A00A4B" w14:textId="77777777" w:rsidR="00B76C1E" w:rsidRPr="00664B92" w:rsidRDefault="00B76C1E" w:rsidP="00B76C1E">
      <w:pPr>
        <w:spacing w:after="60"/>
        <w:rPr>
          <w:rFonts w:asciiTheme="majorHAnsi" w:hAnsiTheme="majorHAnsi" w:cstheme="majorHAnsi"/>
          <w:sz w:val="20"/>
          <w:szCs w:val="20"/>
        </w:rPr>
      </w:pPr>
      <w:r w:rsidRPr="00664B92">
        <w:rPr>
          <w:rFonts w:asciiTheme="majorHAnsi" w:hAnsiTheme="majorHAnsi" w:cstheme="majorHAnsi"/>
          <w:sz w:val="20"/>
          <w:szCs w:val="20"/>
        </w:rPr>
        <w:t>2. Allogene Transplantation</w:t>
      </w:r>
    </w:p>
    <w:p w14:paraId="3BB7C3CD" w14:textId="77777777" w:rsidR="00B76C1E" w:rsidRPr="00664B92" w:rsidRDefault="00B76C1E" w:rsidP="00B76C1E">
      <w:pPr>
        <w:spacing w:after="60"/>
        <w:ind w:left="180"/>
        <w:rPr>
          <w:rFonts w:asciiTheme="majorHAnsi" w:hAnsiTheme="majorHAnsi" w:cstheme="majorHAnsi"/>
          <w:sz w:val="20"/>
          <w:szCs w:val="20"/>
        </w:rPr>
      </w:pPr>
      <w:r w:rsidRPr="00664B92">
        <w:rPr>
          <w:rFonts w:asciiTheme="majorHAnsi" w:hAnsiTheme="majorHAnsi" w:cstheme="majorHAnsi"/>
          <w:sz w:val="20"/>
          <w:szCs w:val="20"/>
        </w:rPr>
        <w:t xml:space="preserve">Knochenmarkstammzellen </w:t>
      </w:r>
      <w:r>
        <w:rPr>
          <w:rFonts w:asciiTheme="majorHAnsi" w:hAnsiTheme="majorHAnsi" w:cstheme="majorHAnsi"/>
          <w:sz w:val="20"/>
          <w:szCs w:val="20"/>
        </w:rPr>
        <w:t xml:space="preserve">eines </w:t>
      </w:r>
      <w:r w:rsidRPr="00664B92">
        <w:rPr>
          <w:rFonts w:asciiTheme="majorHAnsi" w:hAnsiTheme="majorHAnsi" w:cstheme="majorHAnsi"/>
          <w:sz w:val="20"/>
          <w:szCs w:val="20"/>
        </w:rPr>
        <w:t>Angehörigen oder passende</w:t>
      </w:r>
      <w:r>
        <w:rPr>
          <w:rFonts w:asciiTheme="majorHAnsi" w:hAnsiTheme="majorHAnsi" w:cstheme="majorHAnsi"/>
          <w:sz w:val="20"/>
          <w:szCs w:val="20"/>
        </w:rPr>
        <w:t>n</w:t>
      </w:r>
      <w:r w:rsidRPr="00664B92">
        <w:rPr>
          <w:rFonts w:asciiTheme="majorHAnsi" w:hAnsiTheme="majorHAnsi" w:cstheme="majorHAnsi"/>
          <w:sz w:val="20"/>
          <w:szCs w:val="20"/>
        </w:rPr>
        <w:t xml:space="preserve"> Fremdspender</w:t>
      </w:r>
      <w:r>
        <w:rPr>
          <w:rFonts w:asciiTheme="majorHAnsi" w:hAnsiTheme="majorHAnsi" w:cstheme="majorHAnsi"/>
          <w:sz w:val="20"/>
          <w:szCs w:val="20"/>
        </w:rPr>
        <w:t>s</w:t>
      </w:r>
      <w:r w:rsidRPr="00664B92">
        <w:rPr>
          <w:rFonts w:asciiTheme="majorHAnsi" w:hAnsiTheme="majorHAnsi" w:cstheme="majorHAnsi"/>
          <w:sz w:val="20"/>
          <w:szCs w:val="20"/>
        </w:rPr>
        <w:t xml:space="preserve"> </w:t>
      </w:r>
      <w:r>
        <w:rPr>
          <w:rFonts w:asciiTheme="majorHAnsi" w:hAnsiTheme="majorHAnsi" w:cstheme="majorHAnsi"/>
          <w:sz w:val="20"/>
          <w:szCs w:val="20"/>
        </w:rPr>
        <w:t>werden</w:t>
      </w:r>
      <w:r w:rsidRPr="00664B92">
        <w:rPr>
          <w:rFonts w:asciiTheme="majorHAnsi" w:hAnsiTheme="majorHAnsi" w:cstheme="majorHAnsi"/>
          <w:sz w:val="20"/>
          <w:szCs w:val="20"/>
        </w:rPr>
        <w:t xml:space="preserve"> transplantiert.</w:t>
      </w:r>
    </w:p>
    <w:p w14:paraId="13DF602C" w14:textId="77777777" w:rsidR="00B76C1E" w:rsidRPr="0077318C" w:rsidRDefault="00B76C1E" w:rsidP="00B76C1E">
      <w:pPr>
        <w:spacing w:after="60"/>
        <w:rPr>
          <w:rFonts w:asciiTheme="majorHAnsi" w:hAnsiTheme="majorHAnsi" w:cstheme="majorHAnsi"/>
          <w:b/>
          <w:bCs/>
          <w:sz w:val="20"/>
          <w:szCs w:val="20"/>
        </w:rPr>
      </w:pPr>
      <w:r w:rsidRPr="00664B92">
        <w:rPr>
          <w:rFonts w:asciiTheme="majorHAnsi" w:hAnsiTheme="majorHAnsi" w:cstheme="majorHAnsi"/>
          <w:sz w:val="20"/>
          <w:szCs w:val="20"/>
        </w:rPr>
        <w:t>Bei der allogenen Transplantation</w:t>
      </w:r>
      <w:r>
        <w:rPr>
          <w:rFonts w:asciiTheme="majorHAnsi" w:hAnsiTheme="majorHAnsi" w:cstheme="majorHAnsi"/>
          <w:sz w:val="20"/>
          <w:szCs w:val="20"/>
        </w:rPr>
        <w:t xml:space="preserve"> </w:t>
      </w:r>
      <w:r w:rsidRPr="00664B92">
        <w:rPr>
          <w:rFonts w:asciiTheme="majorHAnsi" w:hAnsiTheme="majorHAnsi" w:cstheme="majorHAnsi"/>
          <w:sz w:val="20"/>
          <w:szCs w:val="20"/>
        </w:rPr>
        <w:t>wird ein neues Blutsystem und ein neues Immunsystem übertragen.</w:t>
      </w:r>
      <w:r>
        <w:rPr>
          <w:rFonts w:asciiTheme="majorHAnsi" w:hAnsiTheme="majorHAnsi" w:cstheme="majorHAnsi"/>
          <w:sz w:val="20"/>
          <w:szCs w:val="20"/>
        </w:rPr>
        <w:t xml:space="preserve"> </w:t>
      </w:r>
      <w:r w:rsidRPr="00664B92">
        <w:rPr>
          <w:rFonts w:asciiTheme="majorHAnsi" w:hAnsiTheme="majorHAnsi" w:cstheme="majorHAnsi"/>
          <w:sz w:val="20"/>
          <w:szCs w:val="20"/>
        </w:rPr>
        <w:t>Beide haben die Eigenschaften des Spenders und gewöhn</w:t>
      </w:r>
      <w:r>
        <w:rPr>
          <w:rFonts w:asciiTheme="majorHAnsi" w:hAnsiTheme="majorHAnsi" w:cstheme="majorHAnsi"/>
          <w:sz w:val="20"/>
          <w:szCs w:val="20"/>
        </w:rPr>
        <w:t>en</w:t>
      </w:r>
      <w:r w:rsidRPr="00664B92">
        <w:rPr>
          <w:rFonts w:asciiTheme="majorHAnsi" w:hAnsiTheme="majorHAnsi" w:cstheme="majorHAnsi"/>
          <w:sz w:val="20"/>
          <w:szCs w:val="20"/>
        </w:rPr>
        <w:t xml:space="preserve"> sich normalerweise innerhalb von Monaten an den Körper des Empfängers (Toleranz)</w:t>
      </w:r>
      <w:r>
        <w:rPr>
          <w:rFonts w:asciiTheme="majorHAnsi" w:hAnsiTheme="majorHAnsi" w:cstheme="majorHAnsi"/>
          <w:sz w:val="20"/>
          <w:szCs w:val="20"/>
        </w:rPr>
        <w:t xml:space="preserve">. </w:t>
      </w:r>
      <w:r w:rsidRPr="00664B92">
        <w:rPr>
          <w:rFonts w:asciiTheme="majorHAnsi" w:hAnsiTheme="majorHAnsi" w:cstheme="majorHAnsi"/>
          <w:sz w:val="20"/>
          <w:szCs w:val="20"/>
        </w:rPr>
        <w:t>Die Blutgruppen spielen für die Transplantation keine Rolle; der Empfänger nimmt nach der Transplantation die Blutgruppe des Spenders an.</w:t>
      </w:r>
    </w:p>
    <w:p w14:paraId="7B794382" w14:textId="77777777" w:rsidR="00B76C1E" w:rsidRPr="0077318C" w:rsidRDefault="00B76C1E" w:rsidP="00B76C1E">
      <w:pPr>
        <w:spacing w:after="60"/>
        <w:rPr>
          <w:rFonts w:asciiTheme="majorHAnsi" w:hAnsiTheme="majorHAnsi" w:cstheme="majorHAnsi"/>
          <w:b/>
          <w:bCs/>
          <w:sz w:val="20"/>
          <w:szCs w:val="20"/>
        </w:rPr>
      </w:pPr>
      <w:r w:rsidRPr="0077318C">
        <w:rPr>
          <w:rFonts w:asciiTheme="majorHAnsi" w:hAnsiTheme="majorHAnsi" w:cstheme="majorHAnsi"/>
          <w:b/>
          <w:bCs/>
          <w:sz w:val="20"/>
          <w:szCs w:val="20"/>
        </w:rPr>
        <w:t>Probleme der Stammzell- oder Knochenmarktransplantation:</w:t>
      </w:r>
    </w:p>
    <w:p w14:paraId="761FD606" w14:textId="77777777" w:rsidR="00B76C1E" w:rsidRPr="00664B92" w:rsidRDefault="00B76C1E" w:rsidP="00B76C1E">
      <w:pPr>
        <w:pStyle w:val="Listenabsatz"/>
        <w:numPr>
          <w:ilvl w:val="0"/>
          <w:numId w:val="1"/>
        </w:numPr>
        <w:spacing w:after="60"/>
        <w:rPr>
          <w:rFonts w:asciiTheme="majorHAnsi" w:hAnsiTheme="majorHAnsi" w:cstheme="majorHAnsi"/>
          <w:sz w:val="20"/>
          <w:szCs w:val="20"/>
        </w:rPr>
      </w:pPr>
      <w:r w:rsidRPr="00664B92">
        <w:rPr>
          <w:rFonts w:asciiTheme="majorHAnsi" w:hAnsiTheme="majorHAnsi" w:cstheme="majorHAnsi"/>
          <w:sz w:val="20"/>
          <w:szCs w:val="20"/>
        </w:rPr>
        <w:t>Abstoßungsreaktion des Implantats gegen den Empfänger.</w:t>
      </w:r>
    </w:p>
    <w:p w14:paraId="3E629180" w14:textId="77777777" w:rsidR="00B76C1E" w:rsidRDefault="00B76C1E" w:rsidP="00B76C1E">
      <w:pPr>
        <w:pStyle w:val="Listenabsatz"/>
        <w:numPr>
          <w:ilvl w:val="0"/>
          <w:numId w:val="1"/>
        </w:numPr>
        <w:spacing w:after="60"/>
        <w:rPr>
          <w:rFonts w:asciiTheme="majorHAnsi" w:hAnsiTheme="majorHAnsi" w:cstheme="majorHAnsi"/>
          <w:sz w:val="20"/>
          <w:szCs w:val="20"/>
        </w:rPr>
      </w:pPr>
      <w:r w:rsidRPr="00664B92">
        <w:rPr>
          <w:rFonts w:asciiTheme="majorHAnsi" w:hAnsiTheme="majorHAnsi" w:cstheme="majorHAnsi"/>
          <w:sz w:val="20"/>
          <w:szCs w:val="20"/>
        </w:rPr>
        <w:t>Abstoßungsreaktion des Empfängers gegen das Transplantat.</w:t>
      </w:r>
    </w:p>
    <w:p w14:paraId="6674B5F0"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 xml:space="preserve">Eine akute Abstoßungsreaktion nach </w:t>
      </w:r>
      <w:r w:rsidRPr="002A53D6">
        <w:rPr>
          <w:rFonts w:asciiTheme="majorHAnsi" w:hAnsiTheme="majorHAnsi" w:cstheme="majorHAnsi"/>
          <w:b/>
          <w:bCs/>
          <w:sz w:val="20"/>
          <w:szCs w:val="20"/>
        </w:rPr>
        <w:t>allogener</w:t>
      </w:r>
      <w:r>
        <w:rPr>
          <w:rFonts w:asciiTheme="majorHAnsi" w:hAnsiTheme="majorHAnsi" w:cstheme="majorHAnsi"/>
          <w:sz w:val="20"/>
          <w:szCs w:val="20"/>
        </w:rPr>
        <w:t xml:space="preserve"> Transplantation ist eine entzündliche Erkrankung bei 30-60% der Empfänger und führt in 15-30% zum Tod. Eine chronische Abstoßungsreaktion tritt in der Regel nach 2–18 Monaten bei 50% der Transplantierten auf und ist für 25% der Todesfäll verantwortlich (Stand Juli 2022).</w:t>
      </w:r>
    </w:p>
    <w:p w14:paraId="26749B3F" w14:textId="77777777" w:rsidR="00B76C1E" w:rsidRPr="005E6BE4" w:rsidRDefault="00B76C1E" w:rsidP="00B76C1E">
      <w:pPr>
        <w:rPr>
          <w:rFonts w:asciiTheme="majorHAnsi" w:hAnsiTheme="majorHAnsi" w:cstheme="majorHAnsi"/>
          <w:sz w:val="20"/>
          <w:szCs w:val="20"/>
        </w:rPr>
      </w:pPr>
      <w:r w:rsidRPr="00DC32F3">
        <w:rPr>
          <w:rFonts w:asciiTheme="majorHAnsi" w:hAnsiTheme="majorHAnsi" w:cstheme="majorHAnsi"/>
          <w:b/>
          <w:bCs/>
          <w:sz w:val="20"/>
          <w:szCs w:val="20"/>
        </w:rPr>
        <w:t>II. Rechtliche Aspekte</w:t>
      </w:r>
    </w:p>
    <w:p w14:paraId="6274784E" w14:textId="77777777" w:rsidR="00B76C1E" w:rsidRPr="00A84789" w:rsidRDefault="00B76C1E" w:rsidP="00B76C1E">
      <w:pPr>
        <w:spacing w:after="60"/>
        <w:rPr>
          <w:rFonts w:asciiTheme="majorHAnsi" w:hAnsiTheme="majorHAnsi" w:cstheme="majorHAnsi"/>
          <w:b/>
          <w:bCs/>
          <w:sz w:val="20"/>
          <w:szCs w:val="20"/>
        </w:rPr>
      </w:pPr>
      <w:r w:rsidRPr="00A84789">
        <w:rPr>
          <w:rFonts w:asciiTheme="majorHAnsi" w:hAnsiTheme="majorHAnsi" w:cstheme="majorHAnsi"/>
          <w:b/>
          <w:bCs/>
          <w:sz w:val="20"/>
          <w:szCs w:val="20"/>
        </w:rPr>
        <w:t>Ursache und Folgen der Hirntod-Diagnostik</w:t>
      </w:r>
    </w:p>
    <w:p w14:paraId="29383FEC" w14:textId="77777777" w:rsidR="00B76C1E" w:rsidRDefault="00B76C1E" w:rsidP="00B76C1E">
      <w:pPr>
        <w:spacing w:after="60"/>
        <w:rPr>
          <w:rFonts w:asciiTheme="majorHAnsi" w:hAnsiTheme="majorHAnsi" w:cstheme="majorHAnsi"/>
          <w:sz w:val="20"/>
          <w:szCs w:val="20"/>
        </w:rPr>
      </w:pPr>
      <w:r w:rsidRPr="00C35D8D">
        <w:rPr>
          <w:rFonts w:asciiTheme="majorHAnsi" w:hAnsiTheme="majorHAnsi" w:cstheme="majorHAnsi"/>
          <w:sz w:val="20"/>
          <w:szCs w:val="20"/>
        </w:rPr>
        <w:t>Bis zur Definition des Hirntodes</w:t>
      </w:r>
      <w:r>
        <w:rPr>
          <w:rFonts w:asciiTheme="majorHAnsi" w:hAnsiTheme="majorHAnsi" w:cstheme="majorHAnsi"/>
          <w:sz w:val="20"/>
          <w:szCs w:val="20"/>
        </w:rPr>
        <w:t xml:space="preserve"> als Tod des Menschen durch die </w:t>
      </w:r>
      <w:proofErr w:type="spellStart"/>
      <w:r>
        <w:rPr>
          <w:rFonts w:asciiTheme="majorHAnsi" w:hAnsiTheme="majorHAnsi" w:cstheme="majorHAnsi"/>
          <w:i/>
          <w:iCs/>
          <w:sz w:val="20"/>
          <w:szCs w:val="20"/>
        </w:rPr>
        <w:t>Adhoc</w:t>
      </w:r>
      <w:proofErr w:type="spellEnd"/>
      <w:r>
        <w:rPr>
          <w:rFonts w:asciiTheme="majorHAnsi" w:hAnsiTheme="majorHAnsi" w:cstheme="majorHAnsi"/>
          <w:i/>
          <w:iCs/>
          <w:sz w:val="20"/>
          <w:szCs w:val="20"/>
        </w:rPr>
        <w:t>-Kommission der Harvard Medical School 1968</w:t>
      </w:r>
      <w:r>
        <w:rPr>
          <w:rFonts w:asciiTheme="majorHAnsi" w:hAnsiTheme="majorHAnsi" w:cstheme="majorHAnsi"/>
          <w:sz w:val="20"/>
          <w:szCs w:val="20"/>
        </w:rPr>
        <w:t xml:space="preserve"> waren zur Feststellung des Todes und zur Berechtigung, einen Totenschein auszustellen, ausschließlich sichere Todeszeichen (Totenflecken und Totenstarre) erlaubt.</w:t>
      </w:r>
    </w:p>
    <w:p w14:paraId="6DF916AD" w14:textId="77777777" w:rsidR="00B76C1E" w:rsidRDefault="00B76C1E" w:rsidP="00B76C1E">
      <w:pPr>
        <w:spacing w:after="60"/>
        <w:rPr>
          <w:rFonts w:asciiTheme="majorHAnsi" w:hAnsiTheme="majorHAnsi" w:cstheme="majorHAnsi"/>
          <w:sz w:val="20"/>
          <w:szCs w:val="20"/>
        </w:rPr>
      </w:pPr>
      <w:r w:rsidRPr="006D081A">
        <w:rPr>
          <w:rFonts w:asciiTheme="majorHAnsi" w:hAnsiTheme="majorHAnsi" w:cstheme="majorHAnsi"/>
          <w:sz w:val="20"/>
          <w:szCs w:val="20"/>
        </w:rPr>
        <w:t xml:space="preserve">Für eine erfolgreiche Transplantation müssen die Organe ohne Funktionseinschränkungen und vital, also "möglichst lebendig" sein. Der Spender muss hingegen "möglichst tot" sein, damit es nicht zu juristischen Problemen mit dessen Rechten und Interessen kommt. Eine Zwickmühle, aus der man mit einer </w:t>
      </w:r>
      <w:proofErr w:type="spellStart"/>
      <w:r w:rsidRPr="006D081A">
        <w:rPr>
          <w:rFonts w:asciiTheme="majorHAnsi" w:hAnsiTheme="majorHAnsi" w:cstheme="majorHAnsi"/>
          <w:sz w:val="20"/>
          <w:szCs w:val="20"/>
        </w:rPr>
        <w:t>Umdefinition</w:t>
      </w:r>
      <w:proofErr w:type="spellEnd"/>
      <w:r w:rsidRPr="006D081A">
        <w:rPr>
          <w:rFonts w:asciiTheme="majorHAnsi" w:hAnsiTheme="majorHAnsi" w:cstheme="majorHAnsi"/>
          <w:sz w:val="20"/>
          <w:szCs w:val="20"/>
        </w:rPr>
        <w:t xml:space="preserve"> des Todesbegriffs zu entkommen suchte.</w:t>
      </w:r>
    </w:p>
    <w:p w14:paraId="07E7D1CE"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 xml:space="preserve">Um Organe ohne grundlegende juristische Probleme transplantieren zu können, wurde daher das „irreversible Koma“ (unumkehrbare Bewusstlosigkeit), der </w:t>
      </w:r>
      <w:r w:rsidRPr="002E2054">
        <w:rPr>
          <w:rFonts w:asciiTheme="majorHAnsi" w:hAnsiTheme="majorHAnsi" w:cstheme="majorHAnsi"/>
          <w:b/>
          <w:bCs/>
          <w:sz w:val="20"/>
          <w:szCs w:val="20"/>
        </w:rPr>
        <w:t>Hirntod</w:t>
      </w:r>
      <w:r>
        <w:rPr>
          <w:rFonts w:asciiTheme="majorHAnsi" w:hAnsiTheme="majorHAnsi" w:cstheme="majorHAnsi"/>
          <w:sz w:val="20"/>
          <w:szCs w:val="20"/>
        </w:rPr>
        <w:t xml:space="preserve">, durch die o. g. Kommission </w:t>
      </w:r>
      <w:r w:rsidRPr="002E2054">
        <w:rPr>
          <w:rFonts w:asciiTheme="majorHAnsi" w:hAnsiTheme="majorHAnsi" w:cstheme="majorHAnsi"/>
          <w:b/>
          <w:bCs/>
          <w:sz w:val="20"/>
          <w:szCs w:val="20"/>
        </w:rPr>
        <w:t>als Beleg für den Tod eines Menschen</w:t>
      </w:r>
      <w:r>
        <w:rPr>
          <w:rFonts w:asciiTheme="majorHAnsi" w:hAnsiTheme="majorHAnsi" w:cstheme="majorHAnsi"/>
          <w:sz w:val="20"/>
          <w:szCs w:val="20"/>
        </w:rPr>
        <w:t xml:space="preserve"> definiert und später gesetzlich verankert. Den Zustand des „irreversiblen Komas“ gibt es erst durch die Fortentwicklung der künstlichen Beatmung. Es bedeutet, dass sich der Hirntod im eigentlichen Sinne nie unter normalen Bedingungen ereignet und ausschließlich im Krankenhaus festgestellt werden kann.</w:t>
      </w:r>
    </w:p>
    <w:p w14:paraId="63686F20"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Zur Organentnahme verlangt das Transplantationsgesetz den Nachweis des Gesamthirntodes. Die dazu benötigte Mindest-Diagnostik kann ohne ergänzende weitere apparative diagnostische Maßnahmen theoretisch in jeder Klinik durchgeführt werden und ist - entsprechend der Festschreibung im Transplantationsgesetz - eine sichere Entscheidungsgrundlage.</w:t>
      </w:r>
    </w:p>
    <w:p w14:paraId="387C0DAB" w14:textId="77777777" w:rsidR="00B76C1E" w:rsidRDefault="00B76C1E" w:rsidP="00B76C1E">
      <w:pPr>
        <w:spacing w:after="60"/>
        <w:rPr>
          <w:rFonts w:asciiTheme="majorHAnsi" w:hAnsiTheme="majorHAnsi" w:cstheme="majorHAnsi"/>
          <w:sz w:val="20"/>
          <w:szCs w:val="20"/>
        </w:rPr>
      </w:pPr>
      <w:r w:rsidRPr="00FA1718">
        <w:rPr>
          <w:rFonts w:asciiTheme="majorHAnsi" w:hAnsiTheme="majorHAnsi" w:cstheme="majorHAnsi"/>
          <w:sz w:val="20"/>
          <w:szCs w:val="20"/>
        </w:rPr>
        <w:t xml:space="preserve">Im deutschen Recht gibt es keine gesetzliche Definition des Todes. Der Gesamthirntod gilt heute juristisch als </w:t>
      </w:r>
      <w:r>
        <w:rPr>
          <w:rFonts w:asciiTheme="majorHAnsi" w:hAnsiTheme="majorHAnsi" w:cstheme="majorHAnsi"/>
          <w:sz w:val="20"/>
          <w:szCs w:val="20"/>
        </w:rPr>
        <w:t>Todeszeitpunkt. Er wird somit dem Individualtod gleichgesetzt.</w:t>
      </w:r>
    </w:p>
    <w:p w14:paraId="0A253A4F"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Man macht damit das Gehirn zum Sitz der Seele und stellt die Leib-Seele-Einheit in Frage.</w:t>
      </w:r>
    </w:p>
    <w:p w14:paraId="513A8C5D" w14:textId="77777777" w:rsidR="00B76C1E" w:rsidRPr="00FA1718" w:rsidRDefault="00B76C1E" w:rsidP="00B76C1E">
      <w:pPr>
        <w:spacing w:after="60"/>
        <w:rPr>
          <w:rFonts w:asciiTheme="majorHAnsi" w:hAnsiTheme="majorHAnsi" w:cstheme="majorHAnsi"/>
          <w:i/>
          <w:iCs/>
          <w:sz w:val="20"/>
          <w:szCs w:val="20"/>
        </w:rPr>
      </w:pPr>
      <w:r>
        <w:rPr>
          <w:rFonts w:asciiTheme="majorHAnsi" w:hAnsiTheme="majorHAnsi" w:cstheme="majorHAnsi"/>
          <w:i/>
          <w:iCs/>
          <w:sz w:val="20"/>
          <w:szCs w:val="20"/>
        </w:rPr>
        <w:t>„</w:t>
      </w:r>
      <w:r w:rsidRPr="00FA1718">
        <w:rPr>
          <w:rFonts w:asciiTheme="majorHAnsi" w:hAnsiTheme="majorHAnsi" w:cstheme="majorHAnsi"/>
          <w:i/>
          <w:iCs/>
          <w:sz w:val="20"/>
          <w:szCs w:val="20"/>
        </w:rPr>
        <w:t xml:space="preserve">Seitdem gibt es – per Definition- </w:t>
      </w:r>
      <w:r>
        <w:rPr>
          <w:rFonts w:asciiTheme="majorHAnsi" w:hAnsiTheme="majorHAnsi" w:cstheme="majorHAnsi"/>
          <w:i/>
          <w:iCs/>
          <w:sz w:val="20"/>
          <w:szCs w:val="20"/>
        </w:rPr>
        <w:t>‚</w:t>
      </w:r>
      <w:r w:rsidRPr="00FA1718">
        <w:rPr>
          <w:rFonts w:asciiTheme="majorHAnsi" w:hAnsiTheme="majorHAnsi" w:cstheme="majorHAnsi"/>
          <w:i/>
          <w:iCs/>
          <w:sz w:val="20"/>
          <w:szCs w:val="20"/>
        </w:rPr>
        <w:t>Leichen</w:t>
      </w:r>
      <w:r>
        <w:rPr>
          <w:rFonts w:asciiTheme="majorHAnsi" w:hAnsiTheme="majorHAnsi" w:cstheme="majorHAnsi"/>
          <w:i/>
          <w:iCs/>
          <w:sz w:val="20"/>
          <w:szCs w:val="20"/>
        </w:rPr>
        <w:t>‘</w:t>
      </w:r>
      <w:r w:rsidRPr="00FA1718">
        <w:rPr>
          <w:rFonts w:asciiTheme="majorHAnsi" w:hAnsiTheme="majorHAnsi" w:cstheme="majorHAnsi"/>
          <w:i/>
          <w:iCs/>
          <w:sz w:val="20"/>
          <w:szCs w:val="20"/>
        </w:rPr>
        <w:t xml:space="preserve">, die atmen, schwitzen oder frieren, Fieber haben können, mit den Zähnen knirschen, …deren Haut rosig schimmert…Männliche </w:t>
      </w:r>
      <w:r>
        <w:rPr>
          <w:rFonts w:asciiTheme="majorHAnsi" w:hAnsiTheme="majorHAnsi" w:cstheme="majorHAnsi"/>
          <w:i/>
          <w:iCs/>
          <w:sz w:val="20"/>
          <w:szCs w:val="20"/>
        </w:rPr>
        <w:t>‚</w:t>
      </w:r>
      <w:r w:rsidRPr="00FA1718">
        <w:rPr>
          <w:rFonts w:asciiTheme="majorHAnsi" w:hAnsiTheme="majorHAnsi" w:cstheme="majorHAnsi"/>
          <w:i/>
          <w:iCs/>
          <w:sz w:val="20"/>
          <w:szCs w:val="20"/>
        </w:rPr>
        <w:t>Leichen</w:t>
      </w:r>
      <w:r>
        <w:rPr>
          <w:rFonts w:asciiTheme="majorHAnsi" w:hAnsiTheme="majorHAnsi" w:cstheme="majorHAnsi"/>
          <w:i/>
          <w:iCs/>
          <w:sz w:val="20"/>
          <w:szCs w:val="20"/>
        </w:rPr>
        <w:t>‘</w:t>
      </w:r>
      <w:r w:rsidRPr="00FA1718">
        <w:rPr>
          <w:rFonts w:asciiTheme="majorHAnsi" w:hAnsiTheme="majorHAnsi" w:cstheme="majorHAnsi"/>
          <w:i/>
          <w:iCs/>
          <w:sz w:val="20"/>
          <w:szCs w:val="20"/>
        </w:rPr>
        <w:t xml:space="preserve">, die noch Kinder zeugen könnten und weibliche </w:t>
      </w:r>
      <w:r>
        <w:rPr>
          <w:rFonts w:asciiTheme="majorHAnsi" w:hAnsiTheme="majorHAnsi" w:cstheme="majorHAnsi"/>
          <w:i/>
          <w:iCs/>
          <w:sz w:val="20"/>
          <w:szCs w:val="20"/>
        </w:rPr>
        <w:t>‚</w:t>
      </w:r>
      <w:r w:rsidRPr="00FA1718">
        <w:rPr>
          <w:rFonts w:asciiTheme="majorHAnsi" w:hAnsiTheme="majorHAnsi" w:cstheme="majorHAnsi"/>
          <w:i/>
          <w:iCs/>
          <w:sz w:val="20"/>
          <w:szCs w:val="20"/>
        </w:rPr>
        <w:t>Leichen</w:t>
      </w:r>
      <w:r>
        <w:rPr>
          <w:rFonts w:asciiTheme="majorHAnsi" w:hAnsiTheme="majorHAnsi" w:cstheme="majorHAnsi"/>
          <w:i/>
          <w:iCs/>
          <w:sz w:val="20"/>
          <w:szCs w:val="20"/>
        </w:rPr>
        <w:t>‘</w:t>
      </w:r>
      <w:r w:rsidRPr="00FA1718">
        <w:rPr>
          <w:rFonts w:asciiTheme="majorHAnsi" w:hAnsiTheme="majorHAnsi" w:cstheme="majorHAnsi"/>
          <w:i/>
          <w:iCs/>
          <w:sz w:val="20"/>
          <w:szCs w:val="20"/>
        </w:rPr>
        <w:t>, die noch bis zu 3 – 4 Monate Kinder austragen und gebären könnten.</w:t>
      </w:r>
      <w:r>
        <w:rPr>
          <w:rFonts w:asciiTheme="majorHAnsi" w:hAnsiTheme="majorHAnsi" w:cstheme="majorHAnsi"/>
          <w:i/>
          <w:iCs/>
          <w:sz w:val="20"/>
          <w:szCs w:val="20"/>
        </w:rPr>
        <w:t>“</w:t>
      </w:r>
      <w:r w:rsidRPr="0070160B">
        <w:rPr>
          <w:rFonts w:asciiTheme="majorHAnsi" w:hAnsiTheme="majorHAnsi" w:cstheme="majorHAnsi"/>
          <w:sz w:val="20"/>
          <w:szCs w:val="20"/>
        </w:rPr>
        <w:t xml:space="preserve"> (Walter Ramm: Hirntod und Organtransplantation).</w:t>
      </w:r>
    </w:p>
    <w:p w14:paraId="4E27B74F" w14:textId="77777777" w:rsidR="00B76C1E" w:rsidRPr="00FA1718" w:rsidRDefault="00B76C1E" w:rsidP="00B76C1E">
      <w:pPr>
        <w:spacing w:after="60"/>
        <w:rPr>
          <w:rFonts w:asciiTheme="majorHAnsi" w:hAnsiTheme="majorHAnsi" w:cstheme="majorHAnsi"/>
          <w:i/>
          <w:iCs/>
          <w:sz w:val="20"/>
          <w:szCs w:val="20"/>
        </w:rPr>
      </w:pPr>
      <w:r w:rsidRPr="0070160B">
        <w:rPr>
          <w:rFonts w:asciiTheme="majorHAnsi" w:hAnsiTheme="majorHAnsi" w:cstheme="majorHAnsi"/>
          <w:sz w:val="20"/>
          <w:szCs w:val="20"/>
        </w:rPr>
        <w:t xml:space="preserve">Hans Jonas (Philosoph) schrieb im Vorwort „Ungeteilt sterben“ von G: </w:t>
      </w:r>
      <w:proofErr w:type="spellStart"/>
      <w:r w:rsidRPr="0070160B">
        <w:rPr>
          <w:rFonts w:asciiTheme="majorHAnsi" w:hAnsiTheme="majorHAnsi" w:cstheme="majorHAnsi"/>
          <w:sz w:val="20"/>
          <w:szCs w:val="20"/>
        </w:rPr>
        <w:t>Lerman</w:t>
      </w:r>
      <w:proofErr w:type="spellEnd"/>
      <w:r w:rsidRPr="0070160B">
        <w:rPr>
          <w:rFonts w:asciiTheme="majorHAnsi" w:hAnsiTheme="majorHAnsi" w:cstheme="majorHAnsi"/>
          <w:sz w:val="20"/>
          <w:szCs w:val="20"/>
        </w:rPr>
        <w:t>:</w:t>
      </w:r>
      <w:r w:rsidRPr="00FA1718">
        <w:rPr>
          <w:rFonts w:asciiTheme="majorHAnsi" w:hAnsiTheme="majorHAnsi" w:cstheme="majorHAnsi"/>
          <w:i/>
          <w:iCs/>
          <w:sz w:val="20"/>
          <w:szCs w:val="20"/>
        </w:rPr>
        <w:t xml:space="preserve"> „Ein hirntoter Mensch ist zugleich im </w:t>
      </w:r>
      <w:r>
        <w:rPr>
          <w:rFonts w:asciiTheme="majorHAnsi" w:hAnsiTheme="majorHAnsi" w:cstheme="majorHAnsi"/>
          <w:i/>
          <w:iCs/>
          <w:sz w:val="20"/>
          <w:szCs w:val="20"/>
        </w:rPr>
        <w:t>S</w:t>
      </w:r>
      <w:r w:rsidRPr="00FA1718">
        <w:rPr>
          <w:rFonts w:asciiTheme="majorHAnsi" w:hAnsiTheme="majorHAnsi" w:cstheme="majorHAnsi"/>
          <w:i/>
          <w:iCs/>
          <w:sz w:val="20"/>
          <w:szCs w:val="20"/>
        </w:rPr>
        <w:t>terben begriffen wie gestorben, zugleich lebend wie tot, zugleich Person wie Sache.“</w:t>
      </w:r>
    </w:p>
    <w:p w14:paraId="64B01E46"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Um eine optimale Organvermittlung hinsichtlich der medizinischen Kompatibilität und Dringlichkeit zu gewährleisten, ist Deutschland Mitglied bei der niederländischen Stiftung Eurotransplant mit Sitz in Leiden.</w:t>
      </w:r>
    </w:p>
    <w:p w14:paraId="538655B2"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Z</w:t>
      </w:r>
      <w:r w:rsidRPr="00FA1718">
        <w:rPr>
          <w:rFonts w:asciiTheme="majorHAnsi" w:hAnsiTheme="majorHAnsi" w:cstheme="majorHAnsi"/>
          <w:sz w:val="20"/>
          <w:szCs w:val="20"/>
        </w:rPr>
        <w:t>ur Hirntod-Diagnostik</w:t>
      </w:r>
      <w:r>
        <w:rPr>
          <w:rFonts w:asciiTheme="majorHAnsi" w:hAnsiTheme="majorHAnsi" w:cstheme="majorHAnsi"/>
          <w:sz w:val="20"/>
          <w:szCs w:val="20"/>
        </w:rPr>
        <w:t xml:space="preserve"> gibt es jedoch keine einheitliche Rechtsgrundlage </w:t>
      </w:r>
      <w:r w:rsidRPr="00FA1718">
        <w:rPr>
          <w:rFonts w:asciiTheme="majorHAnsi" w:hAnsiTheme="majorHAnsi" w:cstheme="majorHAnsi"/>
          <w:sz w:val="20"/>
          <w:szCs w:val="20"/>
        </w:rPr>
        <w:t xml:space="preserve">innerhalb der </w:t>
      </w:r>
      <w:r>
        <w:rPr>
          <w:rFonts w:asciiTheme="majorHAnsi" w:hAnsiTheme="majorHAnsi" w:cstheme="majorHAnsi"/>
          <w:sz w:val="20"/>
          <w:szCs w:val="20"/>
        </w:rPr>
        <w:t>8 bei Eurotransplant beteiligten Staaten</w:t>
      </w:r>
      <w:r w:rsidRPr="00FA1718">
        <w:rPr>
          <w:rFonts w:asciiTheme="majorHAnsi" w:hAnsiTheme="majorHAnsi" w:cstheme="majorHAnsi"/>
          <w:sz w:val="20"/>
          <w:szCs w:val="20"/>
        </w:rPr>
        <w:t xml:space="preserve"> (Be</w:t>
      </w:r>
      <w:r>
        <w:rPr>
          <w:rFonts w:asciiTheme="majorHAnsi" w:hAnsiTheme="majorHAnsi" w:cstheme="majorHAnsi"/>
          <w:sz w:val="20"/>
          <w:szCs w:val="20"/>
        </w:rPr>
        <w:t>nelux</w:t>
      </w:r>
      <w:r w:rsidRPr="00FA1718">
        <w:rPr>
          <w:rFonts w:asciiTheme="majorHAnsi" w:hAnsiTheme="majorHAnsi" w:cstheme="majorHAnsi"/>
          <w:sz w:val="20"/>
          <w:szCs w:val="20"/>
        </w:rPr>
        <w:t>, Deutschland, Kroatien, Österreich, Slowenien, Ungarn).</w:t>
      </w:r>
      <w:r>
        <w:rPr>
          <w:rFonts w:asciiTheme="majorHAnsi" w:hAnsiTheme="majorHAnsi" w:cstheme="majorHAnsi"/>
          <w:sz w:val="20"/>
          <w:szCs w:val="20"/>
        </w:rPr>
        <w:t xml:space="preserve"> </w:t>
      </w:r>
      <w:r w:rsidRPr="00FA1718">
        <w:rPr>
          <w:rFonts w:asciiTheme="majorHAnsi" w:hAnsiTheme="majorHAnsi" w:cstheme="majorHAnsi"/>
          <w:sz w:val="20"/>
          <w:szCs w:val="20"/>
        </w:rPr>
        <w:t xml:space="preserve">Die Unterschiede sind teilweise so extrem, dass nach den Kriterien des einen Landes ein Patient </w:t>
      </w:r>
      <w:r>
        <w:rPr>
          <w:rFonts w:asciiTheme="majorHAnsi" w:hAnsiTheme="majorHAnsi" w:cstheme="majorHAnsi"/>
          <w:sz w:val="20"/>
          <w:szCs w:val="20"/>
        </w:rPr>
        <w:t xml:space="preserve">schon </w:t>
      </w:r>
      <w:r w:rsidRPr="00FA1718">
        <w:rPr>
          <w:rFonts w:asciiTheme="majorHAnsi" w:hAnsiTheme="majorHAnsi" w:cstheme="majorHAnsi"/>
          <w:sz w:val="20"/>
          <w:szCs w:val="20"/>
        </w:rPr>
        <w:t xml:space="preserve">für </w:t>
      </w:r>
      <w:r>
        <w:rPr>
          <w:rFonts w:asciiTheme="majorHAnsi" w:hAnsiTheme="majorHAnsi" w:cstheme="majorHAnsi"/>
          <w:sz w:val="20"/>
          <w:szCs w:val="20"/>
        </w:rPr>
        <w:t>h</w:t>
      </w:r>
      <w:r w:rsidRPr="00FA1718">
        <w:rPr>
          <w:rFonts w:asciiTheme="majorHAnsi" w:hAnsiTheme="majorHAnsi" w:cstheme="majorHAnsi"/>
          <w:sz w:val="20"/>
          <w:szCs w:val="20"/>
        </w:rPr>
        <w:t>irnto</w:t>
      </w:r>
      <w:r>
        <w:rPr>
          <w:rFonts w:asciiTheme="majorHAnsi" w:hAnsiTheme="majorHAnsi" w:cstheme="majorHAnsi"/>
          <w:sz w:val="20"/>
          <w:szCs w:val="20"/>
        </w:rPr>
        <w:t>t</w:t>
      </w:r>
      <w:r w:rsidRPr="00FA1718">
        <w:rPr>
          <w:rFonts w:asciiTheme="majorHAnsi" w:hAnsiTheme="majorHAnsi" w:cstheme="majorHAnsi"/>
          <w:sz w:val="20"/>
          <w:szCs w:val="20"/>
        </w:rPr>
        <w:t xml:space="preserve"> erklärt wird, im anderen Land aber noch lebendig ist.</w:t>
      </w:r>
    </w:p>
    <w:p w14:paraId="63926793" w14:textId="77777777" w:rsidR="00B76C1E" w:rsidRDefault="00B76C1E" w:rsidP="00B76C1E">
      <w:pPr>
        <w:spacing w:after="60"/>
        <w:rPr>
          <w:rFonts w:asciiTheme="majorHAnsi" w:hAnsiTheme="majorHAnsi" w:cstheme="majorHAnsi"/>
          <w:b/>
          <w:bCs/>
          <w:sz w:val="20"/>
          <w:szCs w:val="20"/>
        </w:rPr>
      </w:pPr>
    </w:p>
    <w:p w14:paraId="029C7169" w14:textId="77777777" w:rsidR="00B76C1E" w:rsidRDefault="00B76C1E" w:rsidP="00B76C1E">
      <w:pPr>
        <w:spacing w:after="60"/>
        <w:rPr>
          <w:rFonts w:asciiTheme="majorHAnsi" w:hAnsiTheme="majorHAnsi" w:cstheme="majorHAnsi"/>
          <w:b/>
          <w:bCs/>
          <w:sz w:val="20"/>
          <w:szCs w:val="20"/>
        </w:rPr>
      </w:pPr>
    </w:p>
    <w:p w14:paraId="46B7780D" w14:textId="77777777" w:rsidR="00B76C1E" w:rsidRPr="00824B14" w:rsidRDefault="00B76C1E" w:rsidP="00B76C1E">
      <w:pPr>
        <w:spacing w:after="60"/>
        <w:rPr>
          <w:rFonts w:asciiTheme="majorHAnsi" w:hAnsiTheme="majorHAnsi" w:cstheme="majorHAnsi"/>
          <w:b/>
          <w:bCs/>
          <w:sz w:val="20"/>
          <w:szCs w:val="20"/>
        </w:rPr>
      </w:pPr>
      <w:r w:rsidRPr="00824B14">
        <w:rPr>
          <w:rFonts w:asciiTheme="majorHAnsi" w:hAnsiTheme="majorHAnsi" w:cstheme="majorHAnsi"/>
          <w:b/>
          <w:bCs/>
          <w:sz w:val="20"/>
          <w:szCs w:val="20"/>
        </w:rPr>
        <w:lastRenderedPageBreak/>
        <w:t xml:space="preserve">Das </w:t>
      </w:r>
      <w:r>
        <w:rPr>
          <w:rFonts w:asciiTheme="majorHAnsi" w:hAnsiTheme="majorHAnsi" w:cstheme="majorHAnsi"/>
          <w:b/>
          <w:bCs/>
          <w:sz w:val="20"/>
          <w:szCs w:val="20"/>
        </w:rPr>
        <w:t xml:space="preserve">aktuelle deutsche </w:t>
      </w:r>
      <w:r w:rsidRPr="00824B14">
        <w:rPr>
          <w:rFonts w:asciiTheme="majorHAnsi" w:hAnsiTheme="majorHAnsi" w:cstheme="majorHAnsi"/>
          <w:b/>
          <w:bCs/>
          <w:sz w:val="20"/>
          <w:szCs w:val="20"/>
        </w:rPr>
        <w:t>Transplantationsgesetz</w:t>
      </w:r>
    </w:p>
    <w:p w14:paraId="07855954" w14:textId="77777777" w:rsidR="00B76C1E" w:rsidRDefault="00B76C1E" w:rsidP="00B76C1E">
      <w:pPr>
        <w:spacing w:after="60"/>
        <w:rPr>
          <w:rFonts w:asciiTheme="majorHAnsi" w:hAnsiTheme="majorHAnsi" w:cstheme="majorHAnsi"/>
          <w:sz w:val="20"/>
          <w:szCs w:val="20"/>
        </w:rPr>
      </w:pPr>
      <w:r w:rsidRPr="00FA1718">
        <w:rPr>
          <w:rFonts w:asciiTheme="majorHAnsi" w:hAnsiTheme="majorHAnsi" w:cstheme="majorHAnsi"/>
          <w:sz w:val="20"/>
          <w:szCs w:val="20"/>
        </w:rPr>
        <w:t xml:space="preserve">Die Richtlinie des Transplantationsgesetzes wurde </w:t>
      </w:r>
      <w:r>
        <w:rPr>
          <w:rFonts w:asciiTheme="majorHAnsi" w:hAnsiTheme="majorHAnsi" w:cstheme="majorHAnsi"/>
          <w:sz w:val="20"/>
          <w:szCs w:val="20"/>
        </w:rPr>
        <w:t>zuletzt aktualisiert</w:t>
      </w:r>
      <w:r w:rsidRPr="00FA1718">
        <w:rPr>
          <w:rFonts w:asciiTheme="majorHAnsi" w:hAnsiTheme="majorHAnsi" w:cstheme="majorHAnsi"/>
          <w:sz w:val="20"/>
          <w:szCs w:val="20"/>
        </w:rPr>
        <w:t xml:space="preserve"> am 8.</w:t>
      </w:r>
      <w:r>
        <w:rPr>
          <w:rFonts w:asciiTheme="majorHAnsi" w:hAnsiTheme="majorHAnsi" w:cstheme="majorHAnsi"/>
          <w:sz w:val="20"/>
          <w:szCs w:val="20"/>
        </w:rPr>
        <w:t xml:space="preserve"> Juli </w:t>
      </w:r>
      <w:r w:rsidRPr="00FA1718">
        <w:rPr>
          <w:rFonts w:asciiTheme="majorHAnsi" w:hAnsiTheme="majorHAnsi" w:cstheme="majorHAnsi"/>
          <w:sz w:val="20"/>
          <w:szCs w:val="20"/>
        </w:rPr>
        <w:t xml:space="preserve">2022 veröffentlicht. </w:t>
      </w:r>
      <w:r w:rsidRPr="00CA2251">
        <w:rPr>
          <w:rFonts w:asciiTheme="majorHAnsi" w:hAnsiTheme="majorHAnsi" w:cstheme="majorHAnsi"/>
          <w:sz w:val="20"/>
          <w:szCs w:val="20"/>
        </w:rPr>
        <w:t>Darin gibt es keine feste Altersgrenze für eine Organ- und Gewebespende. Kinder vom vollendeten 14. Lebensjahr an haben ein Veto-Recht zur Organspende. Vom vollendeten 16. Lebensjahr an kann eine Zustimmung zur Organspende erfolgen.</w:t>
      </w:r>
    </w:p>
    <w:p w14:paraId="21C0A463" w14:textId="77777777" w:rsidR="00B76C1E" w:rsidRPr="00FA1718" w:rsidRDefault="00B76C1E" w:rsidP="00B76C1E">
      <w:pPr>
        <w:spacing w:after="60"/>
        <w:rPr>
          <w:rFonts w:asciiTheme="majorHAnsi" w:hAnsiTheme="majorHAnsi" w:cstheme="majorHAnsi"/>
          <w:sz w:val="20"/>
          <w:szCs w:val="20"/>
        </w:rPr>
      </w:pPr>
      <w:r w:rsidRPr="00FA1718">
        <w:rPr>
          <w:rFonts w:asciiTheme="majorHAnsi" w:hAnsiTheme="majorHAnsi" w:cstheme="majorHAnsi"/>
          <w:sz w:val="20"/>
          <w:szCs w:val="20"/>
        </w:rPr>
        <w:t xml:space="preserve">Es beinhaltet einen </w:t>
      </w:r>
      <w:r w:rsidRPr="00CA2251">
        <w:rPr>
          <w:rFonts w:asciiTheme="majorHAnsi" w:hAnsiTheme="majorHAnsi" w:cstheme="majorHAnsi"/>
          <w:b/>
          <w:bCs/>
          <w:sz w:val="20"/>
          <w:szCs w:val="20"/>
        </w:rPr>
        <w:t>Empfängerschutz,</w:t>
      </w:r>
      <w:r w:rsidRPr="00FA1718">
        <w:rPr>
          <w:rFonts w:asciiTheme="majorHAnsi" w:hAnsiTheme="majorHAnsi" w:cstheme="majorHAnsi"/>
          <w:sz w:val="20"/>
          <w:szCs w:val="20"/>
        </w:rPr>
        <w:t xml:space="preserve"> darin heißt es:</w:t>
      </w:r>
    </w:p>
    <w:p w14:paraId="766F3EA1" w14:textId="77777777" w:rsidR="00B76C1E" w:rsidRPr="005C0003" w:rsidRDefault="00B76C1E" w:rsidP="00B76C1E">
      <w:pPr>
        <w:spacing w:after="60"/>
        <w:rPr>
          <w:rFonts w:asciiTheme="majorHAnsi" w:hAnsiTheme="majorHAnsi" w:cstheme="majorHAnsi"/>
          <w:i/>
          <w:iCs/>
          <w:sz w:val="20"/>
          <w:szCs w:val="20"/>
        </w:rPr>
      </w:pPr>
      <w:r w:rsidRPr="005C0003">
        <w:rPr>
          <w:rFonts w:asciiTheme="majorHAnsi" w:hAnsiTheme="majorHAnsi" w:cstheme="majorHAnsi"/>
          <w:i/>
          <w:iCs/>
          <w:sz w:val="20"/>
          <w:szCs w:val="20"/>
        </w:rPr>
        <w:t>„Es ist die Aufgabe, jeden Patienten vor Aufnahme in die Warteliste über Risikopotentiale aufzuklären. Denn jede Transplantation birgt neben dem… immunologischen Risiko einer Abstoßung auch Risiken…auf die potenzielle Übertragung von malignen Erkrankungen, Infektionserkrankungen, genetisch bedingten Erkrankungen oder toxischen Schädigungen.“</w:t>
      </w:r>
    </w:p>
    <w:p w14:paraId="24C2B06F" w14:textId="77777777" w:rsidR="00B76C1E" w:rsidRPr="00322A20" w:rsidRDefault="00B76C1E" w:rsidP="00B76C1E">
      <w:pPr>
        <w:spacing w:after="60"/>
        <w:rPr>
          <w:rFonts w:asciiTheme="majorHAnsi" w:hAnsiTheme="majorHAnsi" w:cstheme="majorHAnsi"/>
          <w:sz w:val="20"/>
          <w:szCs w:val="20"/>
        </w:rPr>
      </w:pPr>
      <w:r w:rsidRPr="00CA2251">
        <w:rPr>
          <w:rFonts w:asciiTheme="majorHAnsi" w:hAnsiTheme="majorHAnsi" w:cstheme="majorHAnsi"/>
          <w:b/>
          <w:bCs/>
          <w:sz w:val="20"/>
          <w:szCs w:val="20"/>
        </w:rPr>
        <w:t xml:space="preserve">Das </w:t>
      </w:r>
      <w:r>
        <w:rPr>
          <w:rFonts w:asciiTheme="majorHAnsi" w:hAnsiTheme="majorHAnsi" w:cstheme="majorHAnsi"/>
          <w:b/>
          <w:bCs/>
          <w:sz w:val="20"/>
          <w:szCs w:val="20"/>
        </w:rPr>
        <w:t xml:space="preserve">integrierte </w:t>
      </w:r>
      <w:r w:rsidRPr="00CA2251">
        <w:rPr>
          <w:rFonts w:asciiTheme="majorHAnsi" w:hAnsiTheme="majorHAnsi" w:cstheme="majorHAnsi"/>
          <w:b/>
          <w:bCs/>
          <w:sz w:val="20"/>
          <w:szCs w:val="20"/>
        </w:rPr>
        <w:t xml:space="preserve">Notfallgesetz (Rechtfertigung durch Notstand) </w:t>
      </w:r>
      <w:r w:rsidRPr="00CA2251">
        <w:rPr>
          <w:rFonts w:asciiTheme="majorHAnsi" w:hAnsiTheme="majorHAnsi" w:cstheme="majorHAnsi"/>
          <w:sz w:val="20"/>
          <w:szCs w:val="20"/>
        </w:rPr>
        <w:t>besagt:</w:t>
      </w:r>
      <w:r>
        <w:rPr>
          <w:rFonts w:asciiTheme="majorHAnsi" w:hAnsiTheme="majorHAnsi" w:cstheme="majorHAnsi"/>
          <w:sz w:val="20"/>
          <w:szCs w:val="20"/>
        </w:rPr>
        <w:t xml:space="preserve"> </w:t>
      </w:r>
      <w:r w:rsidRPr="005C0003">
        <w:rPr>
          <w:rFonts w:asciiTheme="majorHAnsi" w:hAnsiTheme="majorHAnsi" w:cstheme="majorHAnsi"/>
          <w:i/>
          <w:iCs/>
          <w:sz w:val="20"/>
          <w:szCs w:val="20"/>
        </w:rPr>
        <w:t>„Wenn…eine Risiko-Nutzen-Analyse ergibt, dass der erwartete Nutzen für den Organempfänger größer ist als die Risiken auf Grund unvollständiger Daten, kann ein Organ…übertragen werden.“</w:t>
      </w:r>
    </w:p>
    <w:p w14:paraId="5BF7553C" w14:textId="77777777" w:rsidR="00B76C1E" w:rsidRPr="00CA2251" w:rsidRDefault="00B76C1E" w:rsidP="00B76C1E">
      <w:pPr>
        <w:spacing w:after="60"/>
        <w:rPr>
          <w:rFonts w:asciiTheme="majorHAnsi" w:hAnsiTheme="majorHAnsi" w:cstheme="majorHAnsi"/>
          <w:b/>
          <w:bCs/>
          <w:sz w:val="20"/>
          <w:szCs w:val="20"/>
        </w:rPr>
      </w:pPr>
      <w:proofErr w:type="spellStart"/>
      <w:r w:rsidRPr="00CA2251">
        <w:rPr>
          <w:rFonts w:asciiTheme="majorHAnsi" w:hAnsiTheme="majorHAnsi" w:cstheme="majorHAnsi"/>
          <w:b/>
          <w:bCs/>
          <w:sz w:val="20"/>
          <w:szCs w:val="20"/>
        </w:rPr>
        <w:t>Organspendepraxis</w:t>
      </w:r>
      <w:proofErr w:type="spellEnd"/>
    </w:p>
    <w:p w14:paraId="3A8DC081" w14:textId="77777777" w:rsidR="00B76C1E" w:rsidRPr="00CA2251" w:rsidRDefault="00B76C1E" w:rsidP="00B76C1E">
      <w:pPr>
        <w:spacing w:after="60"/>
        <w:rPr>
          <w:rFonts w:asciiTheme="majorHAnsi" w:hAnsiTheme="majorHAnsi" w:cstheme="majorHAnsi"/>
          <w:b/>
          <w:bCs/>
          <w:sz w:val="20"/>
          <w:szCs w:val="20"/>
        </w:rPr>
      </w:pPr>
      <w:r>
        <w:rPr>
          <w:rFonts w:asciiTheme="majorHAnsi" w:hAnsiTheme="majorHAnsi" w:cstheme="majorHAnsi"/>
          <w:sz w:val="20"/>
          <w:szCs w:val="20"/>
        </w:rPr>
        <w:t xml:space="preserve">Nur in Deutschland und der Schweiz gibt es die </w:t>
      </w:r>
      <w:r w:rsidRPr="00CA2251">
        <w:rPr>
          <w:rFonts w:asciiTheme="majorHAnsi" w:hAnsiTheme="majorHAnsi" w:cstheme="majorHAnsi"/>
          <w:b/>
          <w:bCs/>
          <w:sz w:val="20"/>
          <w:szCs w:val="20"/>
        </w:rPr>
        <w:t>Entscheidungslösung:</w:t>
      </w:r>
    </w:p>
    <w:p w14:paraId="6B1EE94E" w14:textId="77777777" w:rsidR="00B76C1E" w:rsidRPr="006C601B" w:rsidRDefault="00B76C1E" w:rsidP="00B76C1E">
      <w:pPr>
        <w:spacing w:after="60"/>
        <w:rPr>
          <w:rFonts w:asciiTheme="majorHAnsi" w:hAnsiTheme="majorHAnsi" w:cstheme="majorHAnsi"/>
          <w:sz w:val="20"/>
          <w:szCs w:val="20"/>
        </w:rPr>
      </w:pPr>
      <w:r>
        <w:rPr>
          <w:rFonts w:asciiTheme="majorHAnsi" w:hAnsiTheme="majorHAnsi" w:cstheme="majorHAnsi"/>
          <w:color w:val="040C28"/>
          <w:sz w:val="20"/>
          <w:szCs w:val="20"/>
        </w:rPr>
        <w:t>E</w:t>
      </w:r>
      <w:r w:rsidRPr="006C601B">
        <w:rPr>
          <w:rFonts w:asciiTheme="majorHAnsi" w:hAnsiTheme="majorHAnsi" w:cstheme="majorHAnsi"/>
          <w:color w:val="040C28"/>
          <w:sz w:val="20"/>
          <w:szCs w:val="20"/>
        </w:rPr>
        <w:t>ine Organ- und Gewebespende ist grundsätzlich nur dann möglich, wenn der mögliche Organ- oder Gewebespender zu Lebzeiten eingewilligt oder sein nächster Angehöriger zugestimmt hat</w:t>
      </w:r>
      <w:r w:rsidRPr="006C601B">
        <w:rPr>
          <w:rFonts w:asciiTheme="majorHAnsi" w:hAnsiTheme="majorHAnsi" w:cstheme="majorHAnsi"/>
          <w:color w:val="202124"/>
          <w:sz w:val="20"/>
          <w:szCs w:val="20"/>
          <w:shd w:val="clear" w:color="auto" w:fill="FFFFFF"/>
        </w:rPr>
        <w:t>.</w:t>
      </w:r>
      <w:r>
        <w:rPr>
          <w:rFonts w:asciiTheme="majorHAnsi" w:hAnsiTheme="majorHAnsi" w:cstheme="majorHAnsi"/>
          <w:color w:val="202124"/>
          <w:sz w:val="20"/>
          <w:szCs w:val="20"/>
          <w:shd w:val="clear" w:color="auto" w:fill="FFFFFF"/>
        </w:rPr>
        <w:t xml:space="preserve"> In allen übrigen Ländern gilt die </w:t>
      </w:r>
      <w:r w:rsidRPr="00CA2251">
        <w:rPr>
          <w:rFonts w:asciiTheme="majorHAnsi" w:hAnsiTheme="majorHAnsi" w:cstheme="majorHAnsi"/>
          <w:b/>
          <w:bCs/>
          <w:color w:val="202124"/>
          <w:sz w:val="20"/>
          <w:szCs w:val="20"/>
          <w:shd w:val="clear" w:color="auto" w:fill="FFFFFF"/>
        </w:rPr>
        <w:t>Widerspruchslösung</w:t>
      </w:r>
      <w:r>
        <w:rPr>
          <w:rFonts w:asciiTheme="majorHAnsi" w:hAnsiTheme="majorHAnsi" w:cstheme="majorHAnsi"/>
          <w:color w:val="202124"/>
          <w:sz w:val="20"/>
          <w:szCs w:val="20"/>
          <w:shd w:val="clear" w:color="auto" w:fill="FFFFFF"/>
        </w:rPr>
        <w:t>, die in der Schweiz 2025 auch eingeführt wird:</w:t>
      </w:r>
    </w:p>
    <w:p w14:paraId="1BE94A60" w14:textId="77777777" w:rsidR="00B76C1E" w:rsidRDefault="00B76C1E" w:rsidP="00B76C1E">
      <w:pPr>
        <w:spacing w:after="60"/>
        <w:rPr>
          <w:rFonts w:asciiTheme="majorHAnsi" w:hAnsiTheme="majorHAnsi" w:cstheme="majorHAnsi"/>
          <w:color w:val="202124"/>
          <w:sz w:val="20"/>
          <w:szCs w:val="20"/>
          <w:shd w:val="clear" w:color="auto" w:fill="FFFFFF"/>
        </w:rPr>
      </w:pPr>
      <w:r w:rsidRPr="00565B3E">
        <w:rPr>
          <w:rFonts w:asciiTheme="majorHAnsi" w:hAnsiTheme="majorHAnsi" w:cstheme="majorHAnsi"/>
          <w:color w:val="040C28"/>
          <w:sz w:val="20"/>
          <w:szCs w:val="20"/>
        </w:rPr>
        <w:t xml:space="preserve">Eine Organentnahme an einem Hirntoten ist dann zulässig, wenn dieser einer Organentnahme nicht zu Lebzeiten </w:t>
      </w:r>
      <w:r>
        <w:rPr>
          <w:rFonts w:asciiTheme="majorHAnsi" w:hAnsiTheme="majorHAnsi" w:cstheme="majorHAnsi"/>
          <w:color w:val="040C28"/>
          <w:sz w:val="20"/>
          <w:szCs w:val="20"/>
        </w:rPr>
        <w:t>schriftlich dokumentiert</w:t>
      </w:r>
      <w:r w:rsidRPr="00565B3E">
        <w:rPr>
          <w:rFonts w:asciiTheme="majorHAnsi" w:hAnsiTheme="majorHAnsi" w:cstheme="majorHAnsi"/>
          <w:color w:val="040C28"/>
          <w:sz w:val="20"/>
          <w:szCs w:val="20"/>
        </w:rPr>
        <w:t xml:space="preserve"> widersprochen hat</w:t>
      </w:r>
      <w:r>
        <w:rPr>
          <w:rFonts w:asciiTheme="majorHAnsi" w:hAnsiTheme="majorHAnsi" w:cstheme="majorHAnsi"/>
          <w:color w:val="040C28"/>
          <w:sz w:val="20"/>
          <w:szCs w:val="20"/>
        </w:rPr>
        <w:t xml:space="preserve">. </w:t>
      </w:r>
      <w:r>
        <w:rPr>
          <w:rFonts w:asciiTheme="majorHAnsi" w:hAnsiTheme="majorHAnsi" w:cstheme="majorHAnsi"/>
          <w:color w:val="202124"/>
          <w:sz w:val="20"/>
          <w:szCs w:val="20"/>
          <w:shd w:val="clear" w:color="auto" w:fill="FFFFFF"/>
        </w:rPr>
        <w:t>In einigen Ländern wird den Angehörigen die Möglichkeit eingeräumt, die Organentnahme beim Verstorbenen zu verhindern, ist aber z. B. in Österreich nicht gesetzlich verankert.</w:t>
      </w:r>
    </w:p>
    <w:p w14:paraId="5FD71439" w14:textId="77777777" w:rsidR="00B76C1E" w:rsidRPr="00565B3E" w:rsidRDefault="00B76C1E" w:rsidP="00B76C1E">
      <w:pPr>
        <w:spacing w:after="60"/>
        <w:rPr>
          <w:rFonts w:asciiTheme="majorHAnsi" w:hAnsiTheme="majorHAnsi" w:cstheme="majorHAnsi"/>
          <w:sz w:val="20"/>
          <w:szCs w:val="20"/>
        </w:rPr>
      </w:pPr>
      <w:r w:rsidRPr="00565B3E">
        <w:rPr>
          <w:rFonts w:asciiTheme="majorHAnsi" w:hAnsiTheme="majorHAnsi" w:cstheme="majorHAnsi"/>
          <w:sz w:val="20"/>
          <w:szCs w:val="20"/>
        </w:rPr>
        <w:t>Die</w:t>
      </w:r>
      <w:r>
        <w:rPr>
          <w:rFonts w:asciiTheme="majorHAnsi" w:hAnsiTheme="majorHAnsi" w:cstheme="majorHAnsi"/>
          <w:sz w:val="20"/>
          <w:szCs w:val="20"/>
        </w:rPr>
        <w:t xml:space="preserve"> </w:t>
      </w:r>
      <w:r w:rsidRPr="00CA2251">
        <w:rPr>
          <w:rFonts w:asciiTheme="majorHAnsi" w:hAnsiTheme="majorHAnsi" w:cstheme="majorHAnsi"/>
          <w:b/>
          <w:bCs/>
          <w:sz w:val="20"/>
          <w:szCs w:val="20"/>
        </w:rPr>
        <w:t>Notstandsregelung</w:t>
      </w:r>
      <w:r>
        <w:rPr>
          <w:rFonts w:asciiTheme="majorHAnsi" w:hAnsiTheme="majorHAnsi" w:cstheme="majorHAnsi"/>
          <w:sz w:val="20"/>
          <w:szCs w:val="20"/>
        </w:rPr>
        <w:t xml:space="preserve"> </w:t>
      </w:r>
      <w:r w:rsidRPr="00565B3E">
        <w:rPr>
          <w:rFonts w:asciiTheme="majorHAnsi" w:hAnsiTheme="majorHAnsi" w:cstheme="majorHAnsi"/>
          <w:sz w:val="20"/>
          <w:szCs w:val="20"/>
        </w:rPr>
        <w:t>gilt aktuell nur in Bulgarien.</w:t>
      </w:r>
      <w:r>
        <w:rPr>
          <w:rFonts w:asciiTheme="majorHAnsi" w:hAnsiTheme="majorHAnsi" w:cstheme="majorHAnsi"/>
          <w:sz w:val="20"/>
          <w:szCs w:val="20"/>
        </w:rPr>
        <w:t xml:space="preserve"> </w:t>
      </w:r>
      <w:r w:rsidRPr="00565B3E">
        <w:rPr>
          <w:rFonts w:asciiTheme="majorHAnsi" w:hAnsiTheme="majorHAnsi" w:cstheme="majorHAnsi"/>
          <w:sz w:val="20"/>
          <w:szCs w:val="20"/>
        </w:rPr>
        <w:t>Die Organentnahme ist hier "im Notstand" immer zulässig. Selbst beim Vorliegen eines Widerspruchs kann es zur Organentnahme kommen</w:t>
      </w:r>
      <w:r>
        <w:rPr>
          <w:rFonts w:asciiTheme="majorHAnsi" w:hAnsiTheme="majorHAnsi" w:cstheme="majorHAnsi"/>
          <w:sz w:val="20"/>
          <w:szCs w:val="20"/>
        </w:rPr>
        <w:t>!</w:t>
      </w:r>
    </w:p>
    <w:p w14:paraId="592FB642"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 xml:space="preserve">In Deutschland gilt das </w:t>
      </w:r>
      <w:r w:rsidRPr="00CA2251">
        <w:rPr>
          <w:rFonts w:asciiTheme="majorHAnsi" w:hAnsiTheme="majorHAnsi" w:cstheme="majorHAnsi"/>
          <w:b/>
          <w:bCs/>
          <w:sz w:val="20"/>
          <w:szCs w:val="20"/>
        </w:rPr>
        <w:t>postmortale Persönlichkeitsrecht</w:t>
      </w:r>
      <w:r>
        <w:rPr>
          <w:rFonts w:asciiTheme="majorHAnsi" w:hAnsiTheme="majorHAnsi" w:cstheme="majorHAnsi"/>
          <w:b/>
          <w:bCs/>
          <w:sz w:val="20"/>
          <w:szCs w:val="20"/>
        </w:rPr>
        <w:t xml:space="preserve">. </w:t>
      </w:r>
      <w:r w:rsidRPr="00A734F9">
        <w:rPr>
          <w:rFonts w:asciiTheme="majorHAnsi" w:hAnsiTheme="majorHAnsi" w:cstheme="majorHAnsi"/>
          <w:sz w:val="20"/>
          <w:szCs w:val="20"/>
        </w:rPr>
        <w:t xml:space="preserve">Dabei </w:t>
      </w:r>
      <w:r>
        <w:rPr>
          <w:rFonts w:asciiTheme="majorHAnsi" w:hAnsiTheme="majorHAnsi" w:cstheme="majorHAnsi"/>
          <w:sz w:val="20"/>
          <w:szCs w:val="20"/>
        </w:rPr>
        <w:t>sollen die</w:t>
      </w:r>
      <w:r w:rsidRPr="00565B3E">
        <w:rPr>
          <w:rFonts w:asciiTheme="majorHAnsi" w:hAnsiTheme="majorHAnsi" w:cstheme="majorHAnsi"/>
          <w:sz w:val="20"/>
          <w:szCs w:val="20"/>
        </w:rPr>
        <w:t xml:space="preserve"> Angehörigen dem mutmaßlichen Willen des Verstorbenen zur Geltung verhelfen und</w:t>
      </w:r>
      <w:r>
        <w:rPr>
          <w:rFonts w:asciiTheme="majorHAnsi" w:hAnsiTheme="majorHAnsi" w:cstheme="majorHAnsi"/>
          <w:sz w:val="20"/>
          <w:szCs w:val="20"/>
        </w:rPr>
        <w:t xml:space="preserve"> </w:t>
      </w:r>
      <w:r w:rsidRPr="00565B3E">
        <w:rPr>
          <w:rFonts w:asciiTheme="majorHAnsi" w:hAnsiTheme="majorHAnsi" w:cstheme="majorHAnsi"/>
          <w:sz w:val="20"/>
          <w:szCs w:val="20"/>
        </w:rPr>
        <w:t>nicht ihre eigene Einstellung zur Organspende zum Ausdruck bringen.</w:t>
      </w:r>
    </w:p>
    <w:p w14:paraId="166FDCDE" w14:textId="77777777" w:rsidR="00B76C1E" w:rsidRDefault="00B76C1E" w:rsidP="00B76C1E">
      <w:pPr>
        <w:spacing w:after="60"/>
        <w:rPr>
          <w:rFonts w:asciiTheme="majorHAnsi" w:hAnsiTheme="majorHAnsi" w:cstheme="majorHAnsi"/>
          <w:sz w:val="20"/>
          <w:szCs w:val="20"/>
        </w:rPr>
      </w:pPr>
      <w:r>
        <w:rPr>
          <w:rFonts w:asciiTheme="majorHAnsi" w:hAnsiTheme="majorHAnsi" w:cstheme="majorHAnsi"/>
          <w:sz w:val="20"/>
          <w:szCs w:val="20"/>
        </w:rPr>
        <w:t xml:space="preserve">Da im Europäischen Ausland die Widerspruchslösung gilt, sollte jeder, der ins Ausland reist, einen mit seinen Namen ausgefüllten </w:t>
      </w:r>
      <w:r w:rsidRPr="00231B9C">
        <w:rPr>
          <w:rFonts w:asciiTheme="majorHAnsi" w:hAnsiTheme="majorHAnsi" w:cstheme="majorHAnsi"/>
          <w:b/>
          <w:bCs/>
          <w:sz w:val="20"/>
          <w:szCs w:val="20"/>
        </w:rPr>
        <w:t>Organspendeausweis</w:t>
      </w:r>
      <w:r>
        <w:rPr>
          <w:rFonts w:asciiTheme="majorHAnsi" w:hAnsiTheme="majorHAnsi" w:cstheme="majorHAnsi"/>
          <w:sz w:val="20"/>
          <w:szCs w:val="20"/>
        </w:rPr>
        <w:t xml:space="preserve"> in der Landessprache oder in Englisch bei sich haben. Auf den Ausweisen kann jeder verschiedene Optionen auswählen, u.a. auch, dass keiner Spende zugestimmt wird.</w:t>
      </w:r>
    </w:p>
    <w:p w14:paraId="5C78F0C9" w14:textId="77777777" w:rsidR="00B76C1E" w:rsidRDefault="00B76C1E" w:rsidP="00B76C1E">
      <w:pPr>
        <w:spacing w:after="60"/>
        <w:rPr>
          <w:rFonts w:asciiTheme="majorHAnsi" w:hAnsiTheme="majorHAnsi" w:cstheme="majorHAnsi"/>
          <w:sz w:val="20"/>
          <w:szCs w:val="20"/>
        </w:rPr>
      </w:pPr>
      <w:r w:rsidRPr="00A734F9">
        <w:rPr>
          <w:noProof/>
        </w:rPr>
        <w:drawing>
          <wp:anchor distT="0" distB="0" distL="114300" distR="114300" simplePos="0" relativeHeight="251659264" behindDoc="0" locked="0" layoutInCell="1" allowOverlap="1" wp14:anchorId="167ED9B3" wp14:editId="1B7264B9">
            <wp:simplePos x="0" y="0"/>
            <wp:positionH relativeFrom="column">
              <wp:posOffset>29581</wp:posOffset>
            </wp:positionH>
            <wp:positionV relativeFrom="paragraph">
              <wp:posOffset>148590</wp:posOffset>
            </wp:positionV>
            <wp:extent cx="5363845" cy="1710690"/>
            <wp:effectExtent l="0" t="0" r="0" b="3810"/>
            <wp:wrapSquare wrapText="bothSides"/>
            <wp:docPr id="10265451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45188" name=""/>
                    <pic:cNvPicPr/>
                  </pic:nvPicPr>
                  <pic:blipFill>
                    <a:blip r:embed="rId5">
                      <a:extLst>
                        <a:ext uri="{28A0092B-C50C-407E-A947-70E740481C1C}">
                          <a14:useLocalDpi xmlns:a14="http://schemas.microsoft.com/office/drawing/2010/main" val="0"/>
                        </a:ext>
                      </a:extLst>
                    </a:blip>
                    <a:stretch>
                      <a:fillRect/>
                    </a:stretch>
                  </pic:blipFill>
                  <pic:spPr>
                    <a:xfrm>
                      <a:off x="0" y="0"/>
                      <a:ext cx="5363845" cy="1710690"/>
                    </a:xfrm>
                    <a:prstGeom prst="rect">
                      <a:avLst/>
                    </a:prstGeom>
                  </pic:spPr>
                </pic:pic>
              </a:graphicData>
            </a:graphic>
            <wp14:sizeRelH relativeFrom="page">
              <wp14:pctWidth>0</wp14:pctWidth>
            </wp14:sizeRelH>
            <wp14:sizeRelV relativeFrom="page">
              <wp14:pctHeight>0</wp14:pctHeight>
            </wp14:sizeRelV>
          </wp:anchor>
        </w:drawing>
      </w:r>
    </w:p>
    <w:p w14:paraId="26BA3B71" w14:textId="77777777" w:rsidR="00B76C1E" w:rsidRDefault="00B76C1E" w:rsidP="00B76C1E">
      <w:pPr>
        <w:spacing w:after="60"/>
        <w:rPr>
          <w:rFonts w:asciiTheme="majorHAnsi" w:hAnsiTheme="majorHAnsi" w:cstheme="majorHAnsi"/>
          <w:sz w:val="20"/>
          <w:szCs w:val="20"/>
        </w:rPr>
      </w:pPr>
    </w:p>
    <w:p w14:paraId="51873185" w14:textId="77777777" w:rsidR="00B76C1E" w:rsidRDefault="00B76C1E" w:rsidP="00B76C1E">
      <w:pPr>
        <w:spacing w:after="60"/>
        <w:rPr>
          <w:rFonts w:asciiTheme="majorHAnsi" w:hAnsiTheme="majorHAnsi" w:cstheme="majorHAnsi"/>
          <w:sz w:val="20"/>
          <w:szCs w:val="20"/>
        </w:rPr>
      </w:pPr>
    </w:p>
    <w:p w14:paraId="4A83A27E" w14:textId="77777777" w:rsidR="00B76C1E" w:rsidRPr="007A2FA9" w:rsidRDefault="00B76C1E" w:rsidP="00B76C1E">
      <w:pPr>
        <w:spacing w:after="60"/>
        <w:rPr>
          <w:rFonts w:asciiTheme="majorHAnsi" w:hAnsiTheme="majorHAnsi" w:cstheme="majorHAnsi"/>
          <w:sz w:val="20"/>
          <w:szCs w:val="20"/>
        </w:rPr>
      </w:pPr>
    </w:p>
    <w:p w14:paraId="36FD9A2F" w14:textId="77777777" w:rsidR="00B76C1E" w:rsidRDefault="00B76C1E" w:rsidP="00B76C1E">
      <w:pPr>
        <w:spacing w:after="60"/>
        <w:rPr>
          <w:rFonts w:asciiTheme="majorHAnsi" w:hAnsiTheme="majorHAnsi" w:cstheme="majorHAnsi"/>
          <w:color w:val="212529"/>
          <w:sz w:val="20"/>
          <w:szCs w:val="20"/>
          <w:shd w:val="clear" w:color="auto" w:fill="FFFFFF"/>
        </w:rPr>
      </w:pPr>
    </w:p>
    <w:p w14:paraId="3A10D1D2" w14:textId="77777777" w:rsidR="001C7A8F" w:rsidRDefault="001C7A8F" w:rsidP="00B76C1E">
      <w:pPr>
        <w:spacing w:after="60"/>
        <w:rPr>
          <w:rFonts w:asciiTheme="majorHAnsi" w:hAnsiTheme="majorHAnsi" w:cstheme="majorHAnsi"/>
          <w:color w:val="212529"/>
          <w:sz w:val="20"/>
          <w:szCs w:val="20"/>
          <w:shd w:val="clear" w:color="auto" w:fill="FFFFFF"/>
        </w:rPr>
      </w:pPr>
    </w:p>
    <w:p w14:paraId="324E297A" w14:textId="77777777" w:rsidR="001C7A8F" w:rsidRDefault="001C7A8F" w:rsidP="00B76C1E">
      <w:pPr>
        <w:spacing w:after="60"/>
        <w:rPr>
          <w:rFonts w:asciiTheme="majorHAnsi" w:hAnsiTheme="majorHAnsi" w:cstheme="majorHAnsi"/>
          <w:color w:val="212529"/>
          <w:sz w:val="20"/>
          <w:szCs w:val="20"/>
          <w:shd w:val="clear" w:color="auto" w:fill="FFFFFF"/>
        </w:rPr>
      </w:pPr>
    </w:p>
    <w:p w14:paraId="7B99EC08" w14:textId="77777777" w:rsidR="001C7A8F" w:rsidRDefault="001C7A8F" w:rsidP="00B76C1E">
      <w:pPr>
        <w:spacing w:after="60"/>
        <w:rPr>
          <w:rFonts w:asciiTheme="majorHAnsi" w:hAnsiTheme="majorHAnsi" w:cstheme="majorHAnsi"/>
          <w:color w:val="212529"/>
          <w:sz w:val="20"/>
          <w:szCs w:val="20"/>
          <w:shd w:val="clear" w:color="auto" w:fill="FFFFFF"/>
        </w:rPr>
      </w:pPr>
    </w:p>
    <w:p w14:paraId="5B00F062" w14:textId="77777777" w:rsidR="001C7A8F" w:rsidRDefault="001C7A8F" w:rsidP="00B76C1E">
      <w:pPr>
        <w:spacing w:after="60"/>
        <w:rPr>
          <w:rFonts w:asciiTheme="majorHAnsi" w:hAnsiTheme="majorHAnsi" w:cstheme="majorHAnsi"/>
          <w:color w:val="212529"/>
          <w:sz w:val="20"/>
          <w:szCs w:val="20"/>
          <w:shd w:val="clear" w:color="auto" w:fill="FFFFFF"/>
        </w:rPr>
      </w:pPr>
    </w:p>
    <w:p w14:paraId="4E12B4A5" w14:textId="77777777" w:rsidR="001C7A8F" w:rsidRDefault="001C7A8F" w:rsidP="00B76C1E">
      <w:pPr>
        <w:spacing w:after="60"/>
        <w:rPr>
          <w:rFonts w:asciiTheme="majorHAnsi" w:hAnsiTheme="majorHAnsi" w:cstheme="majorHAnsi"/>
          <w:color w:val="212529"/>
          <w:sz w:val="20"/>
          <w:szCs w:val="20"/>
          <w:shd w:val="clear" w:color="auto" w:fill="FFFFFF"/>
        </w:rPr>
      </w:pPr>
    </w:p>
    <w:p w14:paraId="3EA8FE00" w14:textId="77777777" w:rsidR="001C7A8F" w:rsidRDefault="001C7A8F" w:rsidP="001C7A8F">
      <w:pPr>
        <w:spacing w:after="60"/>
      </w:pPr>
      <w:r>
        <w:rPr>
          <w:rFonts w:asciiTheme="majorHAnsi" w:hAnsiTheme="majorHAnsi" w:cstheme="majorHAnsi"/>
          <w:sz w:val="20"/>
          <w:szCs w:val="20"/>
        </w:rPr>
        <w:t xml:space="preserve">Unter Bundeszentrale für gesundheitliche Aufklärung (BZgA) ist der Organspendeausweis als kostenloses PDF-Download in 29 Sprachen erhältlich: </w:t>
      </w:r>
      <w:hyperlink r:id="rId6" w:history="1">
        <w:r w:rsidRPr="00A734F9">
          <w:rPr>
            <w:rStyle w:val="Hyperlink"/>
            <w:rFonts w:asciiTheme="majorHAnsi" w:hAnsiTheme="majorHAnsi" w:cstheme="majorHAnsi"/>
            <w:sz w:val="18"/>
            <w:szCs w:val="18"/>
          </w:rPr>
          <w:t>https://www.bundesgesundheitsministerium.de/fileadmin/Dateien/3_Downloads/O/Organspende/Organspendeausweis_ausfuellbar.pdf</w:t>
        </w:r>
      </w:hyperlink>
      <w:r>
        <w:rPr>
          <w:rFonts w:asciiTheme="majorHAnsi" w:hAnsiTheme="majorHAnsi" w:cstheme="majorHAnsi"/>
          <w:sz w:val="20"/>
          <w:szCs w:val="20"/>
        </w:rPr>
        <w:t>).</w:t>
      </w:r>
    </w:p>
    <w:p w14:paraId="74251A97" w14:textId="77777777" w:rsidR="001C7A8F" w:rsidRDefault="001C7A8F" w:rsidP="001C7A8F">
      <w:pPr>
        <w:spacing w:after="60"/>
        <w:rPr>
          <w:rFonts w:asciiTheme="majorHAnsi" w:hAnsiTheme="majorHAnsi" w:cstheme="majorHAnsi"/>
          <w:sz w:val="20"/>
          <w:szCs w:val="20"/>
        </w:rPr>
      </w:pPr>
      <w:r>
        <w:rPr>
          <w:rFonts w:asciiTheme="majorHAnsi" w:hAnsiTheme="majorHAnsi" w:cstheme="majorHAnsi"/>
          <w:sz w:val="20"/>
          <w:szCs w:val="20"/>
        </w:rPr>
        <w:t xml:space="preserve">Unter </w:t>
      </w:r>
      <w:hyperlink r:id="rId7" w:history="1">
        <w:r w:rsidRPr="008C1C64">
          <w:rPr>
            <w:rStyle w:val="Hyperlink"/>
            <w:rFonts w:asciiTheme="majorHAnsi" w:hAnsiTheme="majorHAnsi" w:cstheme="majorHAnsi"/>
            <w:b/>
            <w:bCs/>
            <w:sz w:val="20"/>
            <w:szCs w:val="20"/>
          </w:rPr>
          <w:t>www.krankenkassen.de</w:t>
        </w:r>
      </w:hyperlink>
      <w:r>
        <w:rPr>
          <w:rFonts w:asciiTheme="majorHAnsi" w:hAnsiTheme="majorHAnsi" w:cstheme="majorHAnsi"/>
          <w:b/>
          <w:bCs/>
          <w:sz w:val="20"/>
          <w:szCs w:val="20"/>
        </w:rPr>
        <w:t xml:space="preserve"> -</w:t>
      </w:r>
      <w:r w:rsidRPr="00A83B9A">
        <w:rPr>
          <w:rFonts w:asciiTheme="majorHAnsi" w:hAnsiTheme="majorHAnsi" w:cstheme="majorHAnsi"/>
          <w:b/>
          <w:bCs/>
          <w:sz w:val="20"/>
          <w:szCs w:val="20"/>
        </w:rPr>
        <w:t xml:space="preserve"> </w:t>
      </w:r>
      <w:r>
        <w:rPr>
          <w:rFonts w:asciiTheme="majorHAnsi" w:hAnsiTheme="majorHAnsi" w:cstheme="majorHAnsi"/>
          <w:b/>
          <w:bCs/>
          <w:sz w:val="20"/>
          <w:szCs w:val="20"/>
        </w:rPr>
        <w:t xml:space="preserve">Ins </w:t>
      </w:r>
      <w:r w:rsidRPr="00A83B9A">
        <w:rPr>
          <w:rFonts w:asciiTheme="majorHAnsi" w:hAnsiTheme="majorHAnsi" w:cstheme="majorHAnsi"/>
          <w:b/>
          <w:bCs/>
          <w:sz w:val="20"/>
          <w:szCs w:val="20"/>
        </w:rPr>
        <w:t xml:space="preserve">Ausland </w:t>
      </w:r>
      <w:r>
        <w:rPr>
          <w:rFonts w:asciiTheme="majorHAnsi" w:hAnsiTheme="majorHAnsi" w:cstheme="majorHAnsi"/>
          <w:b/>
          <w:bCs/>
          <w:sz w:val="20"/>
          <w:szCs w:val="20"/>
        </w:rPr>
        <w:t xml:space="preserve">gehen - </w:t>
      </w:r>
      <w:r w:rsidRPr="00A83B9A">
        <w:rPr>
          <w:rFonts w:asciiTheme="majorHAnsi" w:hAnsiTheme="majorHAnsi" w:cstheme="majorHAnsi"/>
          <w:b/>
          <w:bCs/>
          <w:sz w:val="20"/>
          <w:szCs w:val="20"/>
        </w:rPr>
        <w:t>Organspende</w:t>
      </w:r>
      <w:r>
        <w:rPr>
          <w:rFonts w:asciiTheme="majorHAnsi" w:hAnsiTheme="majorHAnsi" w:cstheme="majorHAnsi"/>
          <w:sz w:val="20"/>
          <w:szCs w:val="20"/>
        </w:rPr>
        <w:t xml:space="preserve"> finden sich allgemeine Informationen und eine aktuelle Liste mit den genauen gesetzlichen Regelungen aller europäischen Länder</w:t>
      </w:r>
    </w:p>
    <w:p w14:paraId="4E7A15D4" w14:textId="77777777" w:rsidR="001C7A8F" w:rsidRPr="00DC32F3" w:rsidRDefault="001C7A8F" w:rsidP="001C7A8F">
      <w:pPr>
        <w:spacing w:after="60"/>
        <w:rPr>
          <w:rFonts w:asciiTheme="majorHAnsi" w:hAnsiTheme="majorHAnsi" w:cstheme="majorHAnsi"/>
          <w:b/>
          <w:bCs/>
          <w:sz w:val="20"/>
          <w:szCs w:val="20"/>
        </w:rPr>
      </w:pPr>
      <w:r w:rsidRPr="00DC32F3">
        <w:rPr>
          <w:rFonts w:asciiTheme="majorHAnsi" w:hAnsiTheme="majorHAnsi" w:cstheme="majorHAnsi"/>
          <w:b/>
          <w:bCs/>
          <w:sz w:val="20"/>
          <w:szCs w:val="20"/>
        </w:rPr>
        <w:t>III. Biblische Bewertung</w:t>
      </w:r>
    </w:p>
    <w:p w14:paraId="3CA45356" w14:textId="77777777" w:rsidR="001C7A8F" w:rsidRPr="00F315E0" w:rsidRDefault="001C7A8F" w:rsidP="001C7A8F">
      <w:pPr>
        <w:spacing w:after="60"/>
        <w:rPr>
          <w:rFonts w:asciiTheme="majorHAnsi" w:hAnsiTheme="majorHAnsi" w:cstheme="majorHAnsi"/>
          <w:sz w:val="20"/>
          <w:szCs w:val="20"/>
        </w:rPr>
      </w:pPr>
      <w:r w:rsidRPr="00F315E0">
        <w:rPr>
          <w:rFonts w:asciiTheme="majorHAnsi" w:hAnsiTheme="majorHAnsi" w:cstheme="majorHAnsi"/>
          <w:sz w:val="20"/>
          <w:szCs w:val="20"/>
        </w:rPr>
        <w:t xml:space="preserve">Da der lebendige Gott wusste, dass der Mensch für sich nach Möglichkeiten </w:t>
      </w:r>
      <w:r>
        <w:rPr>
          <w:rFonts w:asciiTheme="majorHAnsi" w:hAnsiTheme="majorHAnsi" w:cstheme="majorHAnsi"/>
          <w:sz w:val="20"/>
          <w:szCs w:val="20"/>
        </w:rPr>
        <w:t>zur</w:t>
      </w:r>
      <w:r w:rsidRPr="00F315E0">
        <w:rPr>
          <w:rFonts w:asciiTheme="majorHAnsi" w:hAnsiTheme="majorHAnsi" w:cstheme="majorHAnsi"/>
          <w:sz w:val="20"/>
          <w:szCs w:val="20"/>
        </w:rPr>
        <w:t xml:space="preserve"> Lebensverlängerung forschen würde, hat er sich </w:t>
      </w:r>
      <w:r>
        <w:rPr>
          <w:rFonts w:asciiTheme="majorHAnsi" w:hAnsiTheme="majorHAnsi" w:cstheme="majorHAnsi"/>
          <w:sz w:val="20"/>
          <w:szCs w:val="20"/>
        </w:rPr>
        <w:t xml:space="preserve">auch </w:t>
      </w:r>
      <w:r w:rsidRPr="00F315E0">
        <w:rPr>
          <w:rFonts w:asciiTheme="majorHAnsi" w:hAnsiTheme="majorHAnsi" w:cstheme="majorHAnsi"/>
          <w:sz w:val="20"/>
          <w:szCs w:val="20"/>
        </w:rPr>
        <w:t>dazu in der Bibel geäußert</w:t>
      </w:r>
      <w:r>
        <w:rPr>
          <w:rFonts w:asciiTheme="majorHAnsi" w:hAnsiTheme="majorHAnsi" w:cstheme="majorHAnsi"/>
          <w:sz w:val="20"/>
          <w:szCs w:val="20"/>
        </w:rPr>
        <w:t>.</w:t>
      </w:r>
    </w:p>
    <w:p w14:paraId="071DE49C" w14:textId="77777777" w:rsidR="001C7A8F" w:rsidRDefault="001C7A8F" w:rsidP="001C7A8F">
      <w:pPr>
        <w:spacing w:after="60"/>
        <w:rPr>
          <w:rFonts w:asciiTheme="majorHAnsi" w:hAnsiTheme="majorHAnsi" w:cstheme="majorHAnsi"/>
          <w:sz w:val="20"/>
          <w:szCs w:val="20"/>
        </w:rPr>
      </w:pPr>
      <w:r w:rsidRPr="00F315E0">
        <w:rPr>
          <w:rFonts w:asciiTheme="majorHAnsi" w:hAnsiTheme="majorHAnsi" w:cstheme="majorHAnsi"/>
          <w:sz w:val="20"/>
          <w:szCs w:val="20"/>
        </w:rPr>
        <w:t xml:space="preserve">Darum </w:t>
      </w:r>
      <w:r>
        <w:rPr>
          <w:rFonts w:asciiTheme="majorHAnsi" w:hAnsiTheme="majorHAnsi" w:cstheme="majorHAnsi"/>
          <w:sz w:val="20"/>
          <w:szCs w:val="20"/>
        </w:rPr>
        <w:t>hier</w:t>
      </w:r>
      <w:r w:rsidRPr="00F315E0">
        <w:rPr>
          <w:rFonts w:asciiTheme="majorHAnsi" w:hAnsiTheme="majorHAnsi" w:cstheme="majorHAnsi"/>
          <w:sz w:val="20"/>
          <w:szCs w:val="20"/>
        </w:rPr>
        <w:t xml:space="preserve"> einige Bibelverse</w:t>
      </w:r>
      <w:r>
        <w:rPr>
          <w:rFonts w:asciiTheme="majorHAnsi" w:hAnsiTheme="majorHAnsi" w:cstheme="majorHAnsi"/>
          <w:sz w:val="20"/>
          <w:szCs w:val="20"/>
        </w:rPr>
        <w:t>, die für das Thema Hirntod und Organtransplantation relevant sind.</w:t>
      </w:r>
    </w:p>
    <w:p w14:paraId="20D7EA66" w14:textId="77777777" w:rsidR="001C7A8F" w:rsidRDefault="001C7A8F" w:rsidP="001C7A8F">
      <w:pPr>
        <w:spacing w:after="60"/>
        <w:rPr>
          <w:rFonts w:asciiTheme="majorHAnsi" w:hAnsiTheme="majorHAnsi" w:cstheme="majorHAnsi"/>
          <w:b/>
          <w:bCs/>
          <w:sz w:val="20"/>
          <w:szCs w:val="20"/>
        </w:rPr>
      </w:pPr>
    </w:p>
    <w:p w14:paraId="1648079A" w14:textId="77777777" w:rsidR="001C7A8F" w:rsidRDefault="001C7A8F" w:rsidP="001C7A8F">
      <w:pPr>
        <w:spacing w:after="60"/>
        <w:rPr>
          <w:rFonts w:asciiTheme="majorHAnsi" w:hAnsiTheme="majorHAnsi" w:cstheme="majorHAnsi"/>
          <w:b/>
          <w:bCs/>
          <w:sz w:val="20"/>
          <w:szCs w:val="20"/>
        </w:rPr>
      </w:pPr>
      <w:r w:rsidRPr="00A84789">
        <w:rPr>
          <w:rFonts w:asciiTheme="majorHAnsi" w:hAnsiTheme="majorHAnsi" w:cstheme="majorHAnsi"/>
          <w:b/>
          <w:bCs/>
          <w:sz w:val="20"/>
          <w:szCs w:val="20"/>
        </w:rPr>
        <w:lastRenderedPageBreak/>
        <w:t>Die biblische Definition des Lebens</w:t>
      </w:r>
    </w:p>
    <w:p w14:paraId="6458496E"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1.</w:t>
      </w:r>
      <w:r>
        <w:rPr>
          <w:rFonts w:asciiTheme="majorHAnsi" w:hAnsiTheme="majorHAnsi" w:cstheme="majorHAnsi"/>
          <w:sz w:val="20"/>
          <w:szCs w:val="20"/>
        </w:rPr>
        <w:t xml:space="preserve"> </w:t>
      </w:r>
      <w:r w:rsidRPr="00F315E0">
        <w:rPr>
          <w:rFonts w:asciiTheme="majorHAnsi" w:hAnsiTheme="majorHAnsi" w:cstheme="majorHAnsi"/>
          <w:sz w:val="20"/>
          <w:szCs w:val="20"/>
        </w:rPr>
        <w:t>Mose</w:t>
      </w:r>
      <w:r>
        <w:rPr>
          <w:rFonts w:asciiTheme="majorHAnsi" w:hAnsiTheme="majorHAnsi" w:cstheme="majorHAnsi"/>
          <w:sz w:val="20"/>
          <w:szCs w:val="20"/>
        </w:rPr>
        <w:t xml:space="preserve">     </w:t>
      </w:r>
      <w:r w:rsidRPr="00F315E0">
        <w:rPr>
          <w:rFonts w:asciiTheme="majorHAnsi" w:hAnsiTheme="majorHAnsi" w:cstheme="majorHAnsi"/>
          <w:sz w:val="20"/>
          <w:szCs w:val="20"/>
        </w:rPr>
        <w:t>2,</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7 Da </w:t>
      </w:r>
      <w:r>
        <w:rPr>
          <w:rFonts w:asciiTheme="majorHAnsi" w:hAnsiTheme="majorHAnsi" w:cstheme="majorHAnsi"/>
          <w:sz w:val="20"/>
          <w:szCs w:val="20"/>
        </w:rPr>
        <w:t>bildete</w:t>
      </w:r>
      <w:r w:rsidRPr="00F315E0">
        <w:rPr>
          <w:rFonts w:asciiTheme="majorHAnsi" w:hAnsiTheme="majorHAnsi" w:cstheme="majorHAnsi"/>
          <w:sz w:val="20"/>
          <w:szCs w:val="20"/>
        </w:rPr>
        <w:t xml:space="preserve"> Gott der HERR den Menschen aus </w:t>
      </w:r>
      <w:r>
        <w:rPr>
          <w:rFonts w:asciiTheme="majorHAnsi" w:hAnsiTheme="majorHAnsi" w:cstheme="majorHAnsi"/>
          <w:sz w:val="20"/>
          <w:szCs w:val="20"/>
        </w:rPr>
        <w:t>Staub und Erdboden</w:t>
      </w:r>
      <w:r w:rsidRPr="00F315E0">
        <w:rPr>
          <w:rFonts w:asciiTheme="majorHAnsi" w:hAnsiTheme="majorHAnsi" w:cstheme="majorHAnsi"/>
          <w:sz w:val="20"/>
          <w:szCs w:val="20"/>
        </w:rPr>
        <w:t xml:space="preserve"> und</w:t>
      </w:r>
      <w:r>
        <w:rPr>
          <w:rFonts w:asciiTheme="majorHAnsi" w:hAnsiTheme="majorHAnsi" w:cstheme="majorHAnsi"/>
          <w:sz w:val="20"/>
          <w:szCs w:val="20"/>
        </w:rPr>
        <w:t xml:space="preserve"> hauchte in seine Nase</w:t>
      </w:r>
    </w:p>
    <w:p w14:paraId="2A05DA6D" w14:textId="77777777" w:rsidR="001C7A8F" w:rsidRDefault="001C7A8F" w:rsidP="001C7A8F">
      <w:pPr>
        <w:rPr>
          <w:rFonts w:asciiTheme="majorHAnsi" w:hAnsiTheme="majorHAnsi" w:cstheme="majorHAnsi"/>
          <w:sz w:val="20"/>
          <w:szCs w:val="20"/>
        </w:rPr>
      </w:pPr>
      <w:r>
        <w:rPr>
          <w:rFonts w:asciiTheme="majorHAnsi" w:hAnsiTheme="majorHAnsi" w:cstheme="majorHAnsi"/>
          <w:sz w:val="20"/>
          <w:szCs w:val="20"/>
        </w:rPr>
        <w:t xml:space="preserve">                           Atem des </w:t>
      </w:r>
      <w:proofErr w:type="spellStart"/>
      <w:r>
        <w:rPr>
          <w:rFonts w:asciiTheme="majorHAnsi" w:hAnsiTheme="majorHAnsi" w:cstheme="majorHAnsi"/>
          <w:sz w:val="20"/>
          <w:szCs w:val="20"/>
        </w:rPr>
        <w:t>des</w:t>
      </w:r>
      <w:proofErr w:type="spellEnd"/>
      <w:r>
        <w:rPr>
          <w:rFonts w:asciiTheme="majorHAnsi" w:hAnsiTheme="majorHAnsi" w:cstheme="majorHAnsi"/>
          <w:sz w:val="20"/>
          <w:szCs w:val="20"/>
        </w:rPr>
        <w:t xml:space="preserve"> Lebens,</w:t>
      </w:r>
      <w:r w:rsidRPr="00F315E0">
        <w:rPr>
          <w:rFonts w:asciiTheme="majorHAnsi" w:hAnsiTheme="majorHAnsi" w:cstheme="majorHAnsi"/>
          <w:sz w:val="20"/>
          <w:szCs w:val="20"/>
        </w:rPr>
        <w:t xml:space="preserve"> so w</w:t>
      </w:r>
      <w:r>
        <w:rPr>
          <w:rFonts w:asciiTheme="majorHAnsi" w:hAnsiTheme="majorHAnsi" w:cstheme="majorHAnsi"/>
          <w:sz w:val="20"/>
          <w:szCs w:val="20"/>
        </w:rPr>
        <w:t>urde</w:t>
      </w:r>
      <w:r w:rsidRPr="00F315E0">
        <w:rPr>
          <w:rFonts w:asciiTheme="majorHAnsi" w:hAnsiTheme="majorHAnsi" w:cstheme="majorHAnsi"/>
          <w:sz w:val="20"/>
          <w:szCs w:val="20"/>
        </w:rPr>
        <w:t xml:space="preserve"> der Mensch ein</w:t>
      </w:r>
      <w:r>
        <w:rPr>
          <w:rFonts w:asciiTheme="majorHAnsi" w:hAnsiTheme="majorHAnsi" w:cstheme="majorHAnsi"/>
          <w:sz w:val="20"/>
          <w:szCs w:val="20"/>
        </w:rPr>
        <w:t>e</w:t>
      </w:r>
      <w:r>
        <w:rPr>
          <w:rFonts w:asciiTheme="majorHAnsi" w:hAnsiTheme="majorHAnsi" w:cstheme="majorHAnsi"/>
          <w:sz w:val="20"/>
          <w:szCs w:val="20"/>
        </w:rPr>
        <w:t xml:space="preserve"> lebendige Seele.</w:t>
      </w:r>
    </w:p>
    <w:p w14:paraId="3D995CCB"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1.</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Mose </w:t>
      </w:r>
      <w:r>
        <w:rPr>
          <w:rFonts w:asciiTheme="majorHAnsi" w:hAnsiTheme="majorHAnsi" w:cstheme="majorHAnsi"/>
          <w:sz w:val="20"/>
          <w:szCs w:val="20"/>
        </w:rPr>
        <w:t xml:space="preserve">   </w:t>
      </w:r>
      <w:r w:rsidRPr="00F315E0">
        <w:rPr>
          <w:rFonts w:asciiTheme="majorHAnsi" w:hAnsiTheme="majorHAnsi" w:cstheme="majorHAnsi"/>
          <w:sz w:val="20"/>
          <w:szCs w:val="20"/>
        </w:rPr>
        <w:t>1,31 Und Gott sah an alles, was er gemacht hatte, und siehe, es war sehr</w:t>
      </w:r>
      <w:r>
        <w:rPr>
          <w:rFonts w:asciiTheme="majorHAnsi" w:hAnsiTheme="majorHAnsi" w:cstheme="majorHAnsi"/>
          <w:sz w:val="20"/>
          <w:szCs w:val="20"/>
        </w:rPr>
        <w:t xml:space="preserve"> gut.</w:t>
      </w:r>
    </w:p>
    <w:p w14:paraId="3F899F61"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3.</w:t>
      </w:r>
      <w:r>
        <w:rPr>
          <w:rFonts w:asciiTheme="majorHAnsi" w:hAnsiTheme="majorHAnsi" w:cstheme="majorHAnsi"/>
          <w:sz w:val="20"/>
          <w:szCs w:val="20"/>
        </w:rPr>
        <w:t xml:space="preserve"> </w:t>
      </w:r>
      <w:r w:rsidRPr="00F315E0">
        <w:rPr>
          <w:rFonts w:asciiTheme="majorHAnsi" w:hAnsiTheme="majorHAnsi" w:cstheme="majorHAnsi"/>
          <w:sz w:val="20"/>
          <w:szCs w:val="20"/>
        </w:rPr>
        <w:t>Mose 17,</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11 Denn die Seele des Fleisches ist im </w:t>
      </w:r>
      <w:proofErr w:type="gramStart"/>
      <w:r w:rsidRPr="00F315E0">
        <w:rPr>
          <w:rFonts w:asciiTheme="majorHAnsi" w:hAnsiTheme="majorHAnsi" w:cstheme="majorHAnsi"/>
          <w:sz w:val="20"/>
          <w:szCs w:val="20"/>
        </w:rPr>
        <w:t>Blut,</w:t>
      </w:r>
      <w:r>
        <w:rPr>
          <w:rFonts w:asciiTheme="majorHAnsi" w:hAnsiTheme="majorHAnsi" w:cstheme="majorHAnsi"/>
          <w:sz w:val="20"/>
          <w:szCs w:val="20"/>
        </w:rPr>
        <w:t>..</w:t>
      </w:r>
      <w:r w:rsidRPr="00F315E0">
        <w:rPr>
          <w:rFonts w:asciiTheme="majorHAnsi" w:hAnsiTheme="majorHAnsi" w:cstheme="majorHAnsi"/>
          <w:sz w:val="20"/>
          <w:szCs w:val="20"/>
        </w:rPr>
        <w:t>.</w:t>
      </w:r>
      <w:proofErr w:type="gramEnd"/>
    </w:p>
    <w:p w14:paraId="1DB41898" w14:textId="77777777" w:rsidR="001C7A8F" w:rsidRPr="00A84789" w:rsidRDefault="001C7A8F" w:rsidP="001C7A8F">
      <w:pPr>
        <w:spacing w:after="60"/>
        <w:rPr>
          <w:rFonts w:asciiTheme="majorHAnsi" w:hAnsiTheme="majorHAnsi" w:cstheme="majorHAnsi"/>
          <w:b/>
          <w:bCs/>
          <w:sz w:val="20"/>
          <w:szCs w:val="20"/>
        </w:rPr>
      </w:pPr>
      <w:r w:rsidRPr="00F315E0">
        <w:rPr>
          <w:rFonts w:asciiTheme="majorHAnsi" w:hAnsiTheme="majorHAnsi" w:cstheme="majorHAnsi"/>
          <w:sz w:val="20"/>
          <w:szCs w:val="20"/>
        </w:rPr>
        <w:t>5.</w:t>
      </w:r>
      <w:r>
        <w:rPr>
          <w:rFonts w:asciiTheme="majorHAnsi" w:hAnsiTheme="majorHAnsi" w:cstheme="majorHAnsi"/>
          <w:sz w:val="20"/>
          <w:szCs w:val="20"/>
        </w:rPr>
        <w:t xml:space="preserve"> </w:t>
      </w:r>
      <w:r w:rsidRPr="00F315E0">
        <w:rPr>
          <w:rFonts w:asciiTheme="majorHAnsi" w:hAnsiTheme="majorHAnsi" w:cstheme="majorHAnsi"/>
          <w:sz w:val="20"/>
          <w:szCs w:val="20"/>
        </w:rPr>
        <w:t>Mose 12,</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23 </w:t>
      </w:r>
      <w:r>
        <w:rPr>
          <w:rFonts w:asciiTheme="majorHAnsi" w:hAnsiTheme="majorHAnsi" w:cstheme="majorHAnsi"/>
          <w:sz w:val="20"/>
          <w:szCs w:val="20"/>
        </w:rPr>
        <w:t>…d</w:t>
      </w:r>
      <w:r w:rsidRPr="00F315E0">
        <w:rPr>
          <w:rFonts w:asciiTheme="majorHAnsi" w:hAnsiTheme="majorHAnsi" w:cstheme="majorHAnsi"/>
          <w:sz w:val="20"/>
          <w:szCs w:val="20"/>
        </w:rPr>
        <w:t xml:space="preserve">enn das Blut ist das </w:t>
      </w:r>
      <w:proofErr w:type="gramStart"/>
      <w:r w:rsidRPr="00F315E0">
        <w:rPr>
          <w:rFonts w:asciiTheme="majorHAnsi" w:hAnsiTheme="majorHAnsi" w:cstheme="majorHAnsi"/>
          <w:sz w:val="20"/>
          <w:szCs w:val="20"/>
        </w:rPr>
        <w:t>Leben</w:t>
      </w:r>
      <w:r>
        <w:rPr>
          <w:rFonts w:asciiTheme="majorHAnsi" w:hAnsiTheme="majorHAnsi" w:cstheme="majorHAnsi"/>
          <w:sz w:val="20"/>
          <w:szCs w:val="20"/>
        </w:rPr>
        <w:t>,…</w:t>
      </w:r>
      <w:proofErr w:type="gramEnd"/>
    </w:p>
    <w:p w14:paraId="21203638" w14:textId="77777777" w:rsidR="001C7A8F" w:rsidRDefault="001C7A8F" w:rsidP="001C7A8F">
      <w:pPr>
        <w:spacing w:after="60"/>
        <w:rPr>
          <w:rFonts w:asciiTheme="majorHAnsi" w:hAnsiTheme="majorHAnsi" w:cstheme="majorHAnsi"/>
          <w:b/>
          <w:bCs/>
          <w:sz w:val="20"/>
          <w:szCs w:val="20"/>
        </w:rPr>
      </w:pPr>
      <w:r w:rsidRPr="00A84789">
        <w:rPr>
          <w:rFonts w:asciiTheme="majorHAnsi" w:hAnsiTheme="majorHAnsi" w:cstheme="majorHAnsi"/>
          <w:b/>
          <w:bCs/>
          <w:sz w:val="20"/>
          <w:szCs w:val="20"/>
        </w:rPr>
        <w:t>Begrenzung des Lebens nach dem Sündenfall</w:t>
      </w:r>
    </w:p>
    <w:p w14:paraId="6BCCC241"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Ps. 90,</w:t>
      </w:r>
      <w:r>
        <w:rPr>
          <w:rFonts w:asciiTheme="majorHAnsi" w:hAnsiTheme="majorHAnsi" w:cstheme="majorHAnsi"/>
          <w:sz w:val="20"/>
          <w:szCs w:val="20"/>
        </w:rPr>
        <w:t xml:space="preserve"> </w:t>
      </w:r>
      <w:r w:rsidRPr="00F315E0">
        <w:rPr>
          <w:rFonts w:asciiTheme="majorHAnsi" w:hAnsiTheme="majorHAnsi" w:cstheme="majorHAnsi"/>
          <w:sz w:val="20"/>
          <w:szCs w:val="20"/>
        </w:rPr>
        <w:t>10</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Unser Leben währet siebzig Jahre, und wenn`s </w:t>
      </w:r>
      <w:proofErr w:type="gramStart"/>
      <w:r w:rsidRPr="00F315E0">
        <w:rPr>
          <w:rFonts w:asciiTheme="majorHAnsi" w:hAnsiTheme="majorHAnsi" w:cstheme="majorHAnsi"/>
          <w:sz w:val="20"/>
          <w:szCs w:val="20"/>
        </w:rPr>
        <w:t>hoch kommt</w:t>
      </w:r>
      <w:proofErr w:type="gramEnd"/>
      <w:r w:rsidRPr="00F315E0">
        <w:rPr>
          <w:rFonts w:asciiTheme="majorHAnsi" w:hAnsiTheme="majorHAnsi" w:cstheme="majorHAnsi"/>
          <w:sz w:val="20"/>
          <w:szCs w:val="20"/>
        </w:rPr>
        <w:t xml:space="preserve">, so sind`s </w:t>
      </w:r>
      <w:r>
        <w:rPr>
          <w:rFonts w:asciiTheme="majorHAnsi" w:hAnsiTheme="majorHAnsi" w:cstheme="majorHAnsi"/>
          <w:sz w:val="20"/>
          <w:szCs w:val="20"/>
        </w:rPr>
        <w:t>achtzig Jahre…</w:t>
      </w:r>
    </w:p>
    <w:p w14:paraId="2945357F" w14:textId="77777777" w:rsidR="001C7A8F" w:rsidRPr="00F315E0"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2. Mose 20,</w:t>
      </w:r>
      <w:proofErr w:type="gramStart"/>
      <w:r w:rsidRPr="00F315E0">
        <w:rPr>
          <w:rFonts w:asciiTheme="majorHAnsi" w:hAnsiTheme="majorHAnsi" w:cstheme="majorHAnsi"/>
          <w:sz w:val="20"/>
          <w:szCs w:val="20"/>
        </w:rPr>
        <w:t xml:space="preserve">13 </w:t>
      </w:r>
      <w:r>
        <w:rPr>
          <w:rFonts w:asciiTheme="majorHAnsi" w:hAnsiTheme="majorHAnsi" w:cstheme="majorHAnsi"/>
          <w:sz w:val="20"/>
          <w:szCs w:val="20"/>
        </w:rPr>
        <w:t xml:space="preserve"> </w:t>
      </w:r>
      <w:r w:rsidRPr="00F315E0">
        <w:rPr>
          <w:rFonts w:asciiTheme="majorHAnsi" w:hAnsiTheme="majorHAnsi" w:cstheme="majorHAnsi"/>
          <w:sz w:val="20"/>
          <w:szCs w:val="20"/>
        </w:rPr>
        <w:t>Du</w:t>
      </w:r>
      <w:proofErr w:type="gramEnd"/>
      <w:r w:rsidRPr="00F315E0">
        <w:rPr>
          <w:rFonts w:asciiTheme="majorHAnsi" w:hAnsiTheme="majorHAnsi" w:cstheme="majorHAnsi"/>
          <w:sz w:val="20"/>
          <w:szCs w:val="20"/>
        </w:rPr>
        <w:t xml:space="preserve"> sollst nicht töten!</w:t>
      </w:r>
    </w:p>
    <w:p w14:paraId="5F22029B" w14:textId="77777777" w:rsidR="001C7A8F" w:rsidRPr="00F315E0"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               20,</w:t>
      </w:r>
      <w:proofErr w:type="gramStart"/>
      <w:r w:rsidRPr="00F315E0">
        <w:rPr>
          <w:rFonts w:asciiTheme="majorHAnsi" w:hAnsiTheme="majorHAnsi" w:cstheme="majorHAnsi"/>
          <w:sz w:val="20"/>
          <w:szCs w:val="20"/>
        </w:rPr>
        <w:t xml:space="preserve">17 </w:t>
      </w:r>
      <w:r>
        <w:rPr>
          <w:rFonts w:asciiTheme="majorHAnsi" w:hAnsiTheme="majorHAnsi" w:cstheme="majorHAnsi"/>
          <w:sz w:val="20"/>
          <w:szCs w:val="20"/>
        </w:rPr>
        <w:t xml:space="preserve"> </w:t>
      </w:r>
      <w:r w:rsidRPr="00F315E0">
        <w:rPr>
          <w:rFonts w:asciiTheme="majorHAnsi" w:hAnsiTheme="majorHAnsi" w:cstheme="majorHAnsi"/>
          <w:sz w:val="20"/>
          <w:szCs w:val="20"/>
        </w:rPr>
        <w:t>Du</w:t>
      </w:r>
      <w:proofErr w:type="gramEnd"/>
      <w:r w:rsidRPr="00F315E0">
        <w:rPr>
          <w:rFonts w:asciiTheme="majorHAnsi" w:hAnsiTheme="majorHAnsi" w:cstheme="majorHAnsi"/>
          <w:sz w:val="20"/>
          <w:szCs w:val="20"/>
        </w:rPr>
        <w:t xml:space="preserve"> sollst nicht begehren…noch irgendetwas, was dein Nächster hat!</w:t>
      </w:r>
    </w:p>
    <w:p w14:paraId="36CADA5D"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1.</w:t>
      </w:r>
      <w:r>
        <w:rPr>
          <w:rFonts w:asciiTheme="majorHAnsi" w:hAnsiTheme="majorHAnsi" w:cstheme="majorHAnsi"/>
          <w:sz w:val="20"/>
          <w:szCs w:val="20"/>
        </w:rPr>
        <w:t xml:space="preserve"> </w:t>
      </w:r>
      <w:r w:rsidRPr="00F315E0">
        <w:rPr>
          <w:rFonts w:asciiTheme="majorHAnsi" w:hAnsiTheme="majorHAnsi" w:cstheme="majorHAnsi"/>
          <w:sz w:val="20"/>
          <w:szCs w:val="20"/>
        </w:rPr>
        <w:t>Kor. 6,</w:t>
      </w:r>
      <w:r>
        <w:rPr>
          <w:rFonts w:asciiTheme="majorHAnsi" w:hAnsiTheme="majorHAnsi" w:cstheme="majorHAnsi"/>
          <w:sz w:val="20"/>
          <w:szCs w:val="20"/>
        </w:rPr>
        <w:t xml:space="preserve"> </w:t>
      </w:r>
      <w:r w:rsidRPr="00F315E0">
        <w:rPr>
          <w:rFonts w:asciiTheme="majorHAnsi" w:hAnsiTheme="majorHAnsi" w:cstheme="majorHAnsi"/>
          <w:sz w:val="20"/>
          <w:szCs w:val="20"/>
        </w:rPr>
        <w:t>19</w:t>
      </w:r>
      <w:r>
        <w:rPr>
          <w:rFonts w:asciiTheme="majorHAnsi" w:hAnsiTheme="majorHAnsi" w:cstheme="majorHAnsi"/>
          <w:sz w:val="20"/>
          <w:szCs w:val="20"/>
        </w:rPr>
        <w:t xml:space="preserve">      </w:t>
      </w:r>
      <w:proofErr w:type="spellStart"/>
      <w:r w:rsidRPr="00F315E0">
        <w:rPr>
          <w:rFonts w:asciiTheme="majorHAnsi" w:hAnsiTheme="majorHAnsi" w:cstheme="majorHAnsi"/>
          <w:sz w:val="20"/>
          <w:szCs w:val="20"/>
        </w:rPr>
        <w:t>Oder</w:t>
      </w:r>
      <w:proofErr w:type="spellEnd"/>
      <w:r w:rsidRPr="00F315E0">
        <w:rPr>
          <w:rFonts w:asciiTheme="majorHAnsi" w:hAnsiTheme="majorHAnsi" w:cstheme="majorHAnsi"/>
          <w:sz w:val="20"/>
          <w:szCs w:val="20"/>
        </w:rPr>
        <w:t xml:space="preserve"> wisst ihr nicht, dass euer Leib ein Tempel des in euch</w:t>
      </w:r>
      <w:r>
        <w:rPr>
          <w:rFonts w:asciiTheme="majorHAnsi" w:hAnsiTheme="majorHAnsi" w:cstheme="majorHAnsi"/>
          <w:sz w:val="20"/>
          <w:szCs w:val="20"/>
        </w:rPr>
        <w:t xml:space="preserve"> wohnenden Heiligen Geistes ist,</w:t>
      </w:r>
    </w:p>
    <w:p w14:paraId="1F27E466" w14:textId="77777777" w:rsidR="004E3DF7" w:rsidRDefault="001C7A8F" w:rsidP="004E3DF7">
      <w:pPr>
        <w:rPr>
          <w:rFonts w:asciiTheme="majorHAnsi" w:hAnsiTheme="majorHAnsi" w:cstheme="majorHAnsi"/>
          <w:sz w:val="20"/>
          <w:szCs w:val="20"/>
        </w:rPr>
      </w:pPr>
      <w:r>
        <w:rPr>
          <w:rFonts w:asciiTheme="majorHAnsi" w:hAnsiTheme="majorHAnsi" w:cstheme="majorHAnsi"/>
          <w:sz w:val="20"/>
          <w:szCs w:val="20"/>
        </w:rPr>
        <w:t xml:space="preserve">                           </w:t>
      </w:r>
      <w:r w:rsidRPr="00F315E0">
        <w:rPr>
          <w:rFonts w:asciiTheme="majorHAnsi" w:hAnsiTheme="majorHAnsi" w:cstheme="majorHAnsi"/>
          <w:sz w:val="20"/>
          <w:szCs w:val="20"/>
        </w:rPr>
        <w:t>den</w:t>
      </w:r>
      <w:r>
        <w:rPr>
          <w:rFonts w:asciiTheme="majorHAnsi" w:hAnsiTheme="majorHAnsi" w:cstheme="majorHAnsi"/>
          <w:sz w:val="20"/>
          <w:szCs w:val="20"/>
        </w:rPr>
        <w:t xml:space="preserve"> i</w:t>
      </w:r>
      <w:r w:rsidRPr="00F315E0">
        <w:rPr>
          <w:rFonts w:asciiTheme="majorHAnsi" w:hAnsiTheme="majorHAnsi" w:cstheme="majorHAnsi"/>
          <w:sz w:val="20"/>
          <w:szCs w:val="20"/>
        </w:rPr>
        <w:t>hr von Gott empfangen habt,</w:t>
      </w:r>
      <w:r w:rsidRPr="001C7A8F">
        <w:rPr>
          <w:rFonts w:asciiTheme="majorHAnsi" w:hAnsiTheme="majorHAnsi" w:cstheme="majorHAnsi"/>
          <w:sz w:val="20"/>
          <w:szCs w:val="20"/>
        </w:rPr>
        <w:t xml:space="preserve"> </w:t>
      </w:r>
      <w:r w:rsidRPr="00F315E0">
        <w:rPr>
          <w:rFonts w:asciiTheme="majorHAnsi" w:hAnsiTheme="majorHAnsi" w:cstheme="majorHAnsi"/>
          <w:sz w:val="20"/>
          <w:szCs w:val="20"/>
        </w:rPr>
        <w:t>und dass ihr</w:t>
      </w:r>
      <w:r>
        <w:rPr>
          <w:rFonts w:asciiTheme="majorHAnsi" w:hAnsiTheme="majorHAnsi" w:cstheme="majorHAnsi"/>
          <w:sz w:val="20"/>
          <w:szCs w:val="20"/>
        </w:rPr>
        <w:t xml:space="preserve"> </w:t>
      </w:r>
      <w:r w:rsidRPr="00F315E0">
        <w:rPr>
          <w:rFonts w:asciiTheme="majorHAnsi" w:hAnsiTheme="majorHAnsi" w:cstheme="majorHAnsi"/>
          <w:sz w:val="20"/>
          <w:szCs w:val="20"/>
        </w:rPr>
        <w:t>nicht euch selbst gehört?</w:t>
      </w:r>
    </w:p>
    <w:p w14:paraId="5871E2E3" w14:textId="77777777" w:rsidR="004E3DF7" w:rsidRPr="004E3DF7" w:rsidRDefault="004E3DF7" w:rsidP="004E3DF7">
      <w:pPr>
        <w:rPr>
          <w:rFonts w:asciiTheme="majorHAnsi" w:hAnsiTheme="majorHAnsi" w:cstheme="majorHAnsi"/>
          <w:sz w:val="20"/>
          <w:szCs w:val="20"/>
        </w:rPr>
      </w:pPr>
      <w:r>
        <w:rPr>
          <w:rFonts w:asciiTheme="majorHAnsi" w:hAnsiTheme="majorHAnsi" w:cstheme="majorHAnsi"/>
          <w:sz w:val="20"/>
          <w:szCs w:val="20"/>
        </w:rPr>
        <w:t xml:space="preserve">1. </w:t>
      </w:r>
      <w:r w:rsidR="001C7A8F" w:rsidRPr="004E3DF7">
        <w:rPr>
          <w:rFonts w:asciiTheme="majorHAnsi" w:hAnsiTheme="majorHAnsi" w:cstheme="majorHAnsi"/>
          <w:sz w:val="20"/>
          <w:szCs w:val="20"/>
        </w:rPr>
        <w:t xml:space="preserve">Thess. 5, 23 Er selbst aber, der Gott des Friedens, heilige euch durch und durch, und euer ganzes Wesen, </w:t>
      </w:r>
    </w:p>
    <w:p w14:paraId="241A0365" w14:textId="77777777" w:rsidR="004E3DF7" w:rsidRDefault="004E3DF7" w:rsidP="004E3DF7">
      <w:pPr>
        <w:pStyle w:val="Listenabsatz"/>
        <w:rPr>
          <w:rFonts w:asciiTheme="majorHAnsi" w:hAnsiTheme="majorHAnsi" w:cstheme="majorHAnsi"/>
          <w:sz w:val="20"/>
          <w:szCs w:val="20"/>
        </w:rPr>
      </w:pPr>
      <w:r>
        <w:rPr>
          <w:rFonts w:asciiTheme="majorHAnsi" w:hAnsiTheme="majorHAnsi" w:cstheme="majorHAnsi"/>
          <w:sz w:val="20"/>
          <w:szCs w:val="20"/>
        </w:rPr>
        <w:t xml:space="preserve">          </w:t>
      </w:r>
      <w:proofErr w:type="gramStart"/>
      <w:r w:rsidR="001C7A8F" w:rsidRPr="004E3DF7">
        <w:rPr>
          <w:rFonts w:asciiTheme="majorHAnsi" w:hAnsiTheme="majorHAnsi" w:cstheme="majorHAnsi"/>
          <w:sz w:val="20"/>
          <w:szCs w:val="20"/>
        </w:rPr>
        <w:t xml:space="preserve">der </w:t>
      </w:r>
      <w:r w:rsidRPr="004E3DF7">
        <w:rPr>
          <w:rFonts w:asciiTheme="majorHAnsi" w:hAnsiTheme="majorHAnsi" w:cstheme="majorHAnsi"/>
          <w:sz w:val="20"/>
          <w:szCs w:val="20"/>
        </w:rPr>
        <w:t xml:space="preserve"> </w:t>
      </w:r>
      <w:r w:rsidR="001C7A8F" w:rsidRPr="004E3DF7">
        <w:rPr>
          <w:rFonts w:asciiTheme="majorHAnsi" w:hAnsiTheme="majorHAnsi" w:cstheme="majorHAnsi"/>
          <w:sz w:val="20"/>
          <w:szCs w:val="20"/>
        </w:rPr>
        <w:t>Geist</w:t>
      </w:r>
      <w:proofErr w:type="gramEnd"/>
      <w:r w:rsidR="001C7A8F" w:rsidRPr="004E3DF7">
        <w:rPr>
          <w:rFonts w:asciiTheme="majorHAnsi" w:hAnsiTheme="majorHAnsi" w:cstheme="majorHAnsi"/>
          <w:sz w:val="20"/>
          <w:szCs w:val="20"/>
        </w:rPr>
        <w:t xml:space="preserve">, die Seele und der Leib, möge </w:t>
      </w:r>
      <w:r w:rsidR="001C7A8F" w:rsidRPr="00F315E0">
        <w:rPr>
          <w:rFonts w:asciiTheme="majorHAnsi" w:hAnsiTheme="majorHAnsi" w:cstheme="majorHAnsi"/>
          <w:sz w:val="20"/>
          <w:szCs w:val="20"/>
        </w:rPr>
        <w:t>untadelig bewahrt werden bei der Wiederkunft</w:t>
      </w:r>
      <w:r w:rsidR="001C7A8F">
        <w:rPr>
          <w:rFonts w:asciiTheme="majorHAnsi" w:hAnsiTheme="majorHAnsi" w:cstheme="majorHAnsi"/>
          <w:sz w:val="20"/>
          <w:szCs w:val="20"/>
        </w:rPr>
        <w:t xml:space="preserve"> u</w:t>
      </w:r>
      <w:r w:rsidR="001C7A8F" w:rsidRPr="00F315E0">
        <w:rPr>
          <w:rFonts w:asciiTheme="majorHAnsi" w:hAnsiTheme="majorHAnsi" w:cstheme="majorHAnsi"/>
          <w:sz w:val="20"/>
          <w:szCs w:val="20"/>
        </w:rPr>
        <w:t>nseres</w:t>
      </w:r>
    </w:p>
    <w:p w14:paraId="150106DF" w14:textId="77777777" w:rsidR="001C7A8F" w:rsidRPr="00F315E0" w:rsidRDefault="004E3DF7" w:rsidP="004E3DF7">
      <w:pPr>
        <w:pStyle w:val="Listenabsatz"/>
        <w:rPr>
          <w:rFonts w:asciiTheme="majorHAnsi" w:hAnsiTheme="majorHAnsi" w:cstheme="majorHAnsi"/>
          <w:sz w:val="20"/>
          <w:szCs w:val="20"/>
        </w:rPr>
      </w:pPr>
      <w:r>
        <w:rPr>
          <w:rFonts w:asciiTheme="majorHAnsi" w:hAnsiTheme="majorHAnsi" w:cstheme="majorHAnsi"/>
          <w:sz w:val="20"/>
          <w:szCs w:val="20"/>
        </w:rPr>
        <w:t xml:space="preserve">    </w:t>
      </w:r>
      <w:r w:rsidR="001C7A8F">
        <w:rPr>
          <w:rFonts w:asciiTheme="majorHAnsi" w:hAnsiTheme="majorHAnsi" w:cstheme="majorHAnsi"/>
          <w:sz w:val="20"/>
          <w:szCs w:val="20"/>
        </w:rPr>
        <w:t xml:space="preserve"> </w:t>
      </w:r>
      <w:r>
        <w:rPr>
          <w:rFonts w:asciiTheme="majorHAnsi" w:hAnsiTheme="majorHAnsi" w:cstheme="majorHAnsi"/>
          <w:sz w:val="20"/>
          <w:szCs w:val="20"/>
        </w:rPr>
        <w:t xml:space="preserve">     </w:t>
      </w:r>
      <w:r w:rsidR="001C7A8F" w:rsidRPr="00F315E0">
        <w:rPr>
          <w:rFonts w:asciiTheme="majorHAnsi" w:hAnsiTheme="majorHAnsi" w:cstheme="majorHAnsi"/>
          <w:sz w:val="20"/>
          <w:szCs w:val="20"/>
        </w:rPr>
        <w:t>Herrn Jesus</w:t>
      </w:r>
      <w:r>
        <w:rPr>
          <w:rFonts w:asciiTheme="majorHAnsi" w:hAnsiTheme="majorHAnsi" w:cstheme="majorHAnsi"/>
          <w:sz w:val="20"/>
          <w:szCs w:val="20"/>
        </w:rPr>
        <w:t xml:space="preserve"> </w:t>
      </w:r>
      <w:r w:rsidR="001C7A8F" w:rsidRPr="00F315E0">
        <w:rPr>
          <w:rFonts w:asciiTheme="majorHAnsi" w:hAnsiTheme="majorHAnsi" w:cstheme="majorHAnsi"/>
          <w:sz w:val="20"/>
          <w:szCs w:val="20"/>
        </w:rPr>
        <w:t>Christus!</w:t>
      </w:r>
    </w:p>
    <w:p w14:paraId="63714FEF"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Hiob 38,</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36 </w:t>
      </w:r>
      <w:r>
        <w:rPr>
          <w:rFonts w:asciiTheme="majorHAnsi" w:hAnsiTheme="majorHAnsi" w:cstheme="majorHAnsi"/>
          <w:sz w:val="20"/>
          <w:szCs w:val="20"/>
        </w:rPr>
        <w:t xml:space="preserve">    </w:t>
      </w:r>
      <w:r w:rsidRPr="00F315E0">
        <w:rPr>
          <w:rFonts w:asciiTheme="majorHAnsi" w:hAnsiTheme="majorHAnsi" w:cstheme="majorHAnsi"/>
          <w:sz w:val="20"/>
          <w:szCs w:val="20"/>
        </w:rPr>
        <w:t>Wer hat Weisheit in die Nieren gelegt, oder wer hat dem Herzen</w:t>
      </w:r>
      <w:r w:rsidR="004E3DF7">
        <w:rPr>
          <w:rFonts w:asciiTheme="majorHAnsi" w:hAnsiTheme="majorHAnsi" w:cstheme="majorHAnsi"/>
          <w:sz w:val="20"/>
          <w:szCs w:val="20"/>
        </w:rPr>
        <w:t xml:space="preserve"> Verstand </w:t>
      </w:r>
      <w:proofErr w:type="gramStart"/>
      <w:r w:rsidR="004E3DF7">
        <w:rPr>
          <w:rFonts w:asciiTheme="majorHAnsi" w:hAnsiTheme="majorHAnsi" w:cstheme="majorHAnsi"/>
          <w:sz w:val="20"/>
          <w:szCs w:val="20"/>
        </w:rPr>
        <w:t>verliehen?.</w:t>
      </w:r>
      <w:proofErr w:type="gramEnd"/>
    </w:p>
    <w:p w14:paraId="0D146323" w14:textId="77777777" w:rsidR="001C7A8F" w:rsidRPr="00F315E0"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Ps. 7,</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10 </w:t>
      </w:r>
      <w:r>
        <w:rPr>
          <w:rFonts w:asciiTheme="majorHAnsi" w:hAnsiTheme="majorHAnsi" w:cstheme="majorHAnsi"/>
          <w:sz w:val="20"/>
          <w:szCs w:val="20"/>
        </w:rPr>
        <w:t xml:space="preserve">          </w:t>
      </w:r>
      <w:r w:rsidRPr="00F315E0">
        <w:rPr>
          <w:rFonts w:asciiTheme="majorHAnsi" w:hAnsiTheme="majorHAnsi" w:cstheme="majorHAnsi"/>
          <w:sz w:val="20"/>
          <w:szCs w:val="20"/>
        </w:rPr>
        <w:t>Denn du prüfst die Herzen und Nieren, du gerechter Gott!</w:t>
      </w:r>
    </w:p>
    <w:p w14:paraId="622BEAFD" w14:textId="77777777" w:rsidR="001C7A8F" w:rsidRPr="00F315E0"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Ps. 17, 3 </w:t>
      </w:r>
      <w:r>
        <w:rPr>
          <w:rFonts w:asciiTheme="majorHAnsi" w:hAnsiTheme="majorHAnsi" w:cstheme="majorHAnsi"/>
          <w:sz w:val="20"/>
          <w:szCs w:val="20"/>
        </w:rPr>
        <w:t xml:space="preserve">          </w:t>
      </w:r>
      <w:r w:rsidRPr="00F315E0">
        <w:rPr>
          <w:rFonts w:asciiTheme="majorHAnsi" w:hAnsiTheme="majorHAnsi" w:cstheme="majorHAnsi"/>
          <w:sz w:val="20"/>
          <w:szCs w:val="20"/>
        </w:rPr>
        <w:t>Du hast mein Herz geprüft, mich in der Nacht durchforscht;</w:t>
      </w:r>
    </w:p>
    <w:p w14:paraId="49E2CB5E"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Spr.</w:t>
      </w:r>
      <w:r>
        <w:rPr>
          <w:rFonts w:asciiTheme="majorHAnsi" w:hAnsiTheme="majorHAnsi" w:cstheme="majorHAnsi"/>
          <w:sz w:val="20"/>
          <w:szCs w:val="20"/>
        </w:rPr>
        <w:t xml:space="preserve"> </w:t>
      </w:r>
      <w:r w:rsidRPr="00F315E0">
        <w:rPr>
          <w:rFonts w:asciiTheme="majorHAnsi" w:hAnsiTheme="majorHAnsi" w:cstheme="majorHAnsi"/>
          <w:sz w:val="20"/>
          <w:szCs w:val="20"/>
        </w:rPr>
        <w:t>4,</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23 </w:t>
      </w:r>
      <w:r>
        <w:rPr>
          <w:rFonts w:asciiTheme="majorHAnsi" w:hAnsiTheme="majorHAnsi" w:cstheme="majorHAnsi"/>
          <w:sz w:val="20"/>
          <w:szCs w:val="20"/>
        </w:rPr>
        <w:t xml:space="preserve">        </w:t>
      </w:r>
      <w:r w:rsidRPr="00F315E0">
        <w:rPr>
          <w:rFonts w:asciiTheme="majorHAnsi" w:hAnsiTheme="majorHAnsi" w:cstheme="majorHAnsi"/>
          <w:sz w:val="20"/>
          <w:szCs w:val="20"/>
        </w:rPr>
        <w:t>Mehr als alles andere behüte dein Herz, denn von ihm geht das Leben</w:t>
      </w:r>
    </w:p>
    <w:p w14:paraId="1CA0BEBA" w14:textId="77777777" w:rsidR="001C7A8F" w:rsidRPr="00F315E0" w:rsidRDefault="001C7A8F" w:rsidP="001C7A8F">
      <w:pPr>
        <w:rPr>
          <w:rFonts w:asciiTheme="majorHAnsi" w:hAnsiTheme="majorHAnsi" w:cstheme="majorHAnsi"/>
          <w:sz w:val="20"/>
          <w:szCs w:val="20"/>
        </w:rPr>
      </w:pP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            </w:t>
      </w:r>
      <w:r w:rsidRPr="00F315E0">
        <w:rPr>
          <w:rFonts w:asciiTheme="majorHAnsi" w:hAnsiTheme="majorHAnsi" w:cstheme="majorHAnsi"/>
          <w:sz w:val="20"/>
          <w:szCs w:val="20"/>
        </w:rPr>
        <w:t>aus.</w:t>
      </w:r>
    </w:p>
    <w:p w14:paraId="5DC1966C"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Jer. 12, 3 </w:t>
      </w:r>
      <w:r>
        <w:rPr>
          <w:rFonts w:asciiTheme="majorHAnsi" w:hAnsiTheme="majorHAnsi" w:cstheme="majorHAnsi"/>
          <w:sz w:val="20"/>
          <w:szCs w:val="20"/>
        </w:rPr>
        <w:t xml:space="preserve">        </w:t>
      </w:r>
      <w:r w:rsidRPr="00F315E0">
        <w:rPr>
          <w:rFonts w:asciiTheme="majorHAnsi" w:hAnsiTheme="majorHAnsi" w:cstheme="majorHAnsi"/>
          <w:sz w:val="20"/>
          <w:szCs w:val="20"/>
        </w:rPr>
        <w:t>Doch du, o HERR, du kennst mich, du durchschaust mich, du prüfst, wie</w:t>
      </w:r>
    </w:p>
    <w:p w14:paraId="66B4978E" w14:textId="77777777" w:rsidR="001C7A8F" w:rsidRPr="00F315E0" w:rsidRDefault="001C7A8F" w:rsidP="001C7A8F">
      <w:pPr>
        <w:rPr>
          <w:rFonts w:asciiTheme="majorHAnsi" w:hAnsiTheme="majorHAnsi" w:cstheme="majorHAnsi"/>
          <w:sz w:val="20"/>
          <w:szCs w:val="20"/>
        </w:rPr>
      </w:pP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                  </w:t>
      </w:r>
      <w:r w:rsidRPr="00F315E0">
        <w:rPr>
          <w:rFonts w:asciiTheme="majorHAnsi" w:hAnsiTheme="majorHAnsi" w:cstheme="majorHAnsi"/>
          <w:sz w:val="20"/>
          <w:szCs w:val="20"/>
        </w:rPr>
        <w:t>mein Herz zu dir steht.</w:t>
      </w:r>
    </w:p>
    <w:p w14:paraId="39271920"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Jer. 17,</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10 </w:t>
      </w:r>
      <w:r>
        <w:rPr>
          <w:rFonts w:asciiTheme="majorHAnsi" w:hAnsiTheme="majorHAnsi" w:cstheme="majorHAnsi"/>
          <w:sz w:val="20"/>
          <w:szCs w:val="20"/>
        </w:rPr>
        <w:t xml:space="preserve">      </w:t>
      </w:r>
      <w:r w:rsidRPr="00F315E0">
        <w:rPr>
          <w:rFonts w:asciiTheme="majorHAnsi" w:hAnsiTheme="majorHAnsi" w:cstheme="majorHAnsi"/>
          <w:sz w:val="20"/>
          <w:szCs w:val="20"/>
        </w:rPr>
        <w:t>Ich der HERR, erforsche das Herz und prüfe die Nieren, um jedem</w:t>
      </w:r>
    </w:p>
    <w:p w14:paraId="2BFBA1BD" w14:textId="77777777" w:rsidR="001C7A8F" w:rsidRDefault="001C7A8F" w:rsidP="001C7A8F">
      <w:pPr>
        <w:rPr>
          <w:rFonts w:asciiTheme="majorHAnsi" w:hAnsiTheme="majorHAnsi" w:cstheme="majorHAnsi"/>
          <w:sz w:val="20"/>
          <w:szCs w:val="20"/>
        </w:rPr>
      </w:pP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                 </w:t>
      </w:r>
      <w:r w:rsidRPr="00F315E0">
        <w:rPr>
          <w:rFonts w:asciiTheme="majorHAnsi" w:hAnsiTheme="majorHAnsi" w:cstheme="majorHAnsi"/>
          <w:sz w:val="20"/>
          <w:szCs w:val="20"/>
        </w:rPr>
        <w:t>Einzelnen zu vergelten</w:t>
      </w:r>
      <w:r>
        <w:rPr>
          <w:rFonts w:asciiTheme="majorHAnsi" w:hAnsiTheme="majorHAnsi" w:cstheme="majorHAnsi"/>
          <w:sz w:val="20"/>
          <w:szCs w:val="20"/>
        </w:rPr>
        <w:t xml:space="preserve"> entsprechend </w:t>
      </w:r>
      <w:r w:rsidRPr="00F315E0">
        <w:rPr>
          <w:rFonts w:asciiTheme="majorHAnsi" w:hAnsiTheme="majorHAnsi" w:cstheme="majorHAnsi"/>
          <w:sz w:val="20"/>
          <w:szCs w:val="20"/>
        </w:rPr>
        <w:t>seinen Wegen, entsprechend der</w:t>
      </w:r>
    </w:p>
    <w:p w14:paraId="6F78A394" w14:textId="77777777" w:rsidR="001C7A8F" w:rsidRPr="00F315E0"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                        </w:t>
      </w:r>
      <w:r w:rsidRPr="00F315E0">
        <w:rPr>
          <w:rFonts w:asciiTheme="majorHAnsi" w:hAnsiTheme="majorHAnsi" w:cstheme="majorHAnsi"/>
          <w:sz w:val="20"/>
          <w:szCs w:val="20"/>
        </w:rPr>
        <w:t>Frucht seiner Taten.</w:t>
      </w:r>
    </w:p>
    <w:p w14:paraId="02284F65"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Mt. 15,</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18 </w:t>
      </w:r>
      <w:r>
        <w:rPr>
          <w:rFonts w:asciiTheme="majorHAnsi" w:hAnsiTheme="majorHAnsi" w:cstheme="majorHAnsi"/>
          <w:sz w:val="20"/>
          <w:szCs w:val="20"/>
        </w:rPr>
        <w:t xml:space="preserve">      </w:t>
      </w:r>
      <w:r w:rsidRPr="00F315E0">
        <w:rPr>
          <w:rFonts w:asciiTheme="majorHAnsi" w:hAnsiTheme="majorHAnsi" w:cstheme="majorHAnsi"/>
          <w:sz w:val="20"/>
          <w:szCs w:val="20"/>
        </w:rPr>
        <w:t>Was aber aus dem Mund herauskommt, das kommt aus</w:t>
      </w:r>
      <w:r>
        <w:rPr>
          <w:rFonts w:asciiTheme="majorHAnsi" w:hAnsiTheme="majorHAnsi" w:cstheme="majorHAnsi"/>
          <w:sz w:val="20"/>
          <w:szCs w:val="20"/>
        </w:rPr>
        <w:t xml:space="preserve"> </w:t>
      </w:r>
      <w:r w:rsidRPr="00F315E0">
        <w:rPr>
          <w:rFonts w:asciiTheme="majorHAnsi" w:hAnsiTheme="majorHAnsi" w:cstheme="majorHAnsi"/>
          <w:sz w:val="20"/>
          <w:szCs w:val="20"/>
        </w:rPr>
        <w:t>dem Herzen,</w:t>
      </w:r>
    </w:p>
    <w:p w14:paraId="5F7A7516" w14:textId="77777777" w:rsidR="001C7A8F" w:rsidRPr="00F315E0"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                        </w:t>
      </w:r>
      <w:r w:rsidRPr="00F315E0">
        <w:rPr>
          <w:rFonts w:asciiTheme="majorHAnsi" w:hAnsiTheme="majorHAnsi" w:cstheme="majorHAnsi"/>
          <w:sz w:val="20"/>
          <w:szCs w:val="20"/>
        </w:rPr>
        <w:t>und das verunreinigt den Menschen.</w:t>
      </w:r>
    </w:p>
    <w:p w14:paraId="77EAAAF4"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Lk. 6,45 </w:t>
      </w:r>
      <w:r>
        <w:rPr>
          <w:rFonts w:asciiTheme="majorHAnsi" w:hAnsiTheme="majorHAnsi" w:cstheme="majorHAnsi"/>
          <w:sz w:val="20"/>
          <w:szCs w:val="20"/>
        </w:rPr>
        <w:t xml:space="preserve">          </w:t>
      </w:r>
      <w:r w:rsidRPr="00F315E0">
        <w:rPr>
          <w:rFonts w:asciiTheme="majorHAnsi" w:hAnsiTheme="majorHAnsi" w:cstheme="majorHAnsi"/>
          <w:sz w:val="20"/>
          <w:szCs w:val="20"/>
        </w:rPr>
        <w:t>Der gute Mensch bringt aus dem guten Schatz seines Herzens das Gute</w:t>
      </w:r>
    </w:p>
    <w:p w14:paraId="00AD3AF2" w14:textId="77777777" w:rsidR="001C7A8F" w:rsidRPr="00F315E0"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                        </w:t>
      </w:r>
      <w:proofErr w:type="gramStart"/>
      <w:r w:rsidRPr="00F315E0">
        <w:rPr>
          <w:rFonts w:asciiTheme="majorHAnsi" w:hAnsiTheme="majorHAnsi" w:cstheme="majorHAnsi"/>
          <w:sz w:val="20"/>
          <w:szCs w:val="20"/>
        </w:rPr>
        <w:t>hervor,…</w:t>
      </w:r>
      <w:proofErr w:type="gramEnd"/>
      <w:r>
        <w:rPr>
          <w:rFonts w:asciiTheme="majorHAnsi" w:hAnsiTheme="majorHAnsi" w:cstheme="majorHAnsi"/>
          <w:sz w:val="20"/>
          <w:szCs w:val="20"/>
        </w:rPr>
        <w:t xml:space="preserve">denn wovon </w:t>
      </w:r>
      <w:r w:rsidRPr="00F315E0">
        <w:rPr>
          <w:rFonts w:asciiTheme="majorHAnsi" w:hAnsiTheme="majorHAnsi" w:cstheme="majorHAnsi"/>
          <w:sz w:val="20"/>
          <w:szCs w:val="20"/>
        </w:rPr>
        <w:t>sein Herz voll ist, davon redet sein Mund.</w:t>
      </w:r>
    </w:p>
    <w:p w14:paraId="10BB0366" w14:textId="77777777" w:rsidR="001C7A8F" w:rsidRDefault="001C7A8F" w:rsidP="001C7A8F">
      <w:pPr>
        <w:rPr>
          <w:rFonts w:asciiTheme="majorHAnsi" w:hAnsiTheme="majorHAnsi" w:cstheme="majorHAnsi"/>
          <w:sz w:val="20"/>
          <w:szCs w:val="20"/>
        </w:rPr>
      </w:pPr>
      <w:proofErr w:type="spellStart"/>
      <w:r w:rsidRPr="00F315E0">
        <w:rPr>
          <w:rFonts w:asciiTheme="majorHAnsi" w:hAnsiTheme="majorHAnsi" w:cstheme="majorHAnsi"/>
          <w:sz w:val="20"/>
          <w:szCs w:val="20"/>
        </w:rPr>
        <w:t>Rö</w:t>
      </w:r>
      <w:proofErr w:type="spellEnd"/>
      <w:r w:rsidRPr="00F315E0">
        <w:rPr>
          <w:rFonts w:asciiTheme="majorHAnsi" w:hAnsiTheme="majorHAnsi" w:cstheme="majorHAnsi"/>
          <w:sz w:val="20"/>
          <w:szCs w:val="20"/>
        </w:rPr>
        <w:t>. 10,</w:t>
      </w:r>
      <w:r>
        <w:rPr>
          <w:rFonts w:asciiTheme="majorHAnsi" w:hAnsiTheme="majorHAnsi" w:cstheme="majorHAnsi"/>
          <w:sz w:val="20"/>
          <w:szCs w:val="20"/>
        </w:rPr>
        <w:t xml:space="preserve"> </w:t>
      </w:r>
      <w:r w:rsidRPr="00F315E0">
        <w:rPr>
          <w:rFonts w:asciiTheme="majorHAnsi" w:hAnsiTheme="majorHAnsi" w:cstheme="majorHAnsi"/>
          <w:sz w:val="20"/>
          <w:szCs w:val="20"/>
        </w:rPr>
        <w:t>10</w:t>
      </w:r>
      <w:r>
        <w:rPr>
          <w:rFonts w:asciiTheme="majorHAnsi" w:hAnsiTheme="majorHAnsi" w:cstheme="majorHAnsi"/>
          <w:sz w:val="20"/>
          <w:szCs w:val="20"/>
        </w:rPr>
        <w:t xml:space="preserve">       </w:t>
      </w:r>
      <w:r w:rsidRPr="00F315E0">
        <w:rPr>
          <w:rFonts w:asciiTheme="majorHAnsi" w:hAnsiTheme="majorHAnsi" w:cstheme="majorHAnsi"/>
          <w:sz w:val="20"/>
          <w:szCs w:val="20"/>
        </w:rPr>
        <w:t>Denn mit dem Herzen glaubt man, um gerecht zu werden, und mit dem</w:t>
      </w:r>
    </w:p>
    <w:p w14:paraId="717E1D58" w14:textId="77777777" w:rsidR="001C7A8F" w:rsidRPr="00F315E0"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                        </w:t>
      </w:r>
      <w:r w:rsidRPr="00F315E0">
        <w:rPr>
          <w:rFonts w:asciiTheme="majorHAnsi" w:hAnsiTheme="majorHAnsi" w:cstheme="majorHAnsi"/>
          <w:sz w:val="20"/>
          <w:szCs w:val="20"/>
        </w:rPr>
        <w:t>Mund bekennt man, um</w:t>
      </w:r>
      <w:r>
        <w:rPr>
          <w:rFonts w:asciiTheme="majorHAnsi" w:hAnsiTheme="majorHAnsi" w:cstheme="majorHAnsi"/>
          <w:sz w:val="20"/>
          <w:szCs w:val="20"/>
        </w:rPr>
        <w:t xml:space="preserve"> </w:t>
      </w:r>
      <w:r w:rsidRPr="00F315E0">
        <w:rPr>
          <w:rFonts w:asciiTheme="majorHAnsi" w:hAnsiTheme="majorHAnsi" w:cstheme="majorHAnsi"/>
          <w:sz w:val="20"/>
          <w:szCs w:val="20"/>
        </w:rPr>
        <w:t>gerettet zu werden</w:t>
      </w:r>
    </w:p>
    <w:p w14:paraId="0E38B4A4"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2.</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Kor. 4, 6. </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er hat es auch in unseren Herzen licht werden lassen, damit wir </w:t>
      </w:r>
    </w:p>
    <w:p w14:paraId="3076B698" w14:textId="77777777" w:rsidR="001C7A8F" w:rsidRDefault="001C7A8F" w:rsidP="001C7A8F">
      <w:pPr>
        <w:rPr>
          <w:rFonts w:asciiTheme="majorHAnsi" w:hAnsiTheme="majorHAnsi" w:cstheme="majorHAnsi"/>
          <w:sz w:val="20"/>
          <w:szCs w:val="20"/>
        </w:rPr>
      </w:pPr>
      <w:r>
        <w:rPr>
          <w:rFonts w:asciiTheme="majorHAnsi" w:hAnsiTheme="majorHAnsi" w:cstheme="majorHAnsi"/>
          <w:sz w:val="20"/>
          <w:szCs w:val="20"/>
        </w:rPr>
        <w:t xml:space="preserve">                         </w:t>
      </w:r>
      <w:r w:rsidRPr="00F315E0">
        <w:rPr>
          <w:rFonts w:asciiTheme="majorHAnsi" w:hAnsiTheme="majorHAnsi" w:cstheme="majorHAnsi"/>
          <w:sz w:val="20"/>
          <w:szCs w:val="20"/>
        </w:rPr>
        <w:t>erleuchtet werden mit der</w:t>
      </w:r>
      <w:r>
        <w:rPr>
          <w:rFonts w:asciiTheme="majorHAnsi" w:hAnsiTheme="majorHAnsi" w:cstheme="majorHAnsi"/>
          <w:sz w:val="20"/>
          <w:szCs w:val="20"/>
        </w:rPr>
        <w:t xml:space="preserve"> </w:t>
      </w:r>
      <w:r w:rsidRPr="00F315E0">
        <w:rPr>
          <w:rFonts w:asciiTheme="majorHAnsi" w:hAnsiTheme="majorHAnsi" w:cstheme="majorHAnsi"/>
          <w:sz w:val="20"/>
          <w:szCs w:val="20"/>
        </w:rPr>
        <w:t>Erkenntnis der Herrlichkeit Gottes…</w:t>
      </w:r>
    </w:p>
    <w:p w14:paraId="5547B5D7"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Off. 2,</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23 </w:t>
      </w:r>
      <w:r>
        <w:rPr>
          <w:rFonts w:asciiTheme="majorHAnsi" w:hAnsiTheme="majorHAnsi" w:cstheme="majorHAnsi"/>
          <w:sz w:val="20"/>
          <w:szCs w:val="20"/>
        </w:rPr>
        <w:t xml:space="preserve">      …</w:t>
      </w:r>
      <w:r w:rsidRPr="00F315E0">
        <w:rPr>
          <w:rFonts w:asciiTheme="majorHAnsi" w:hAnsiTheme="majorHAnsi" w:cstheme="majorHAnsi"/>
          <w:sz w:val="20"/>
          <w:szCs w:val="20"/>
        </w:rPr>
        <w:t>und alle Gemeinden werden erkennen, dass ich es bin, der Nieren und</w:t>
      </w:r>
    </w:p>
    <w:p w14:paraId="3B17E407"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                       </w:t>
      </w:r>
      <w:r w:rsidRPr="00F315E0">
        <w:rPr>
          <w:rFonts w:asciiTheme="majorHAnsi" w:hAnsiTheme="majorHAnsi" w:cstheme="majorHAnsi"/>
          <w:sz w:val="20"/>
          <w:szCs w:val="20"/>
        </w:rPr>
        <w:t>Herz erforscht.</w:t>
      </w:r>
      <w:r>
        <w:rPr>
          <w:rFonts w:asciiTheme="majorHAnsi" w:hAnsiTheme="majorHAnsi" w:cstheme="majorHAnsi"/>
          <w:sz w:val="20"/>
          <w:szCs w:val="20"/>
        </w:rPr>
        <w:t xml:space="preserve"> </w:t>
      </w:r>
      <w:r w:rsidRPr="00F315E0">
        <w:rPr>
          <w:rFonts w:asciiTheme="majorHAnsi" w:hAnsiTheme="majorHAnsi" w:cstheme="majorHAnsi"/>
          <w:sz w:val="20"/>
          <w:szCs w:val="20"/>
        </w:rPr>
        <w:t>Und ich werde jedem Einzelnen von euch geben nach</w:t>
      </w:r>
    </w:p>
    <w:p w14:paraId="1E93C21A" w14:textId="77777777" w:rsidR="001C7A8F" w:rsidRDefault="001C7A8F" w:rsidP="001C7A8F">
      <w:pPr>
        <w:rPr>
          <w:rFonts w:asciiTheme="majorHAnsi" w:hAnsiTheme="majorHAnsi" w:cstheme="majorHAnsi"/>
          <w:sz w:val="20"/>
          <w:szCs w:val="20"/>
        </w:rPr>
      </w:pPr>
      <w:r w:rsidRPr="00F315E0">
        <w:rPr>
          <w:rFonts w:asciiTheme="majorHAnsi" w:hAnsiTheme="majorHAnsi" w:cstheme="majorHAnsi"/>
          <w:sz w:val="20"/>
          <w:szCs w:val="20"/>
        </w:rPr>
        <w:t xml:space="preserve"> </w:t>
      </w:r>
      <w:r>
        <w:rPr>
          <w:rFonts w:asciiTheme="majorHAnsi" w:hAnsiTheme="majorHAnsi" w:cstheme="majorHAnsi"/>
          <w:sz w:val="20"/>
          <w:szCs w:val="20"/>
        </w:rPr>
        <w:t xml:space="preserve">                       </w:t>
      </w:r>
      <w:r w:rsidRPr="00F315E0">
        <w:rPr>
          <w:rFonts w:asciiTheme="majorHAnsi" w:hAnsiTheme="majorHAnsi" w:cstheme="majorHAnsi"/>
          <w:sz w:val="20"/>
          <w:szCs w:val="20"/>
        </w:rPr>
        <w:t xml:space="preserve">seinen Werken.   </w:t>
      </w:r>
      <w:commentRangeStart w:id="0"/>
      <w:commentRangeEnd w:id="0"/>
      <w:r>
        <w:rPr>
          <w:rStyle w:val="Kommentarzeichen"/>
        </w:rPr>
        <w:commentReference w:id="0"/>
      </w:r>
    </w:p>
    <w:p w14:paraId="258A25F4" w14:textId="77777777" w:rsidR="001C7A8F" w:rsidRPr="00A84789" w:rsidRDefault="001C7A8F" w:rsidP="001C7A8F">
      <w:pPr>
        <w:spacing w:after="60"/>
        <w:rPr>
          <w:rFonts w:asciiTheme="majorHAnsi" w:hAnsiTheme="majorHAnsi" w:cstheme="majorHAnsi"/>
          <w:b/>
          <w:bCs/>
          <w:sz w:val="20"/>
          <w:szCs w:val="20"/>
        </w:rPr>
      </w:pPr>
    </w:p>
    <w:p w14:paraId="3FDED88F" w14:textId="77777777" w:rsidR="001C7A8F" w:rsidRDefault="001C7A8F" w:rsidP="001C7A8F">
      <w:pPr>
        <w:spacing w:after="60"/>
        <w:rPr>
          <w:rFonts w:asciiTheme="majorHAnsi" w:hAnsiTheme="majorHAnsi" w:cstheme="majorHAnsi"/>
          <w:sz w:val="20"/>
          <w:szCs w:val="20"/>
        </w:rPr>
      </w:pPr>
      <w:r w:rsidRPr="005B3654">
        <w:rPr>
          <w:rFonts w:asciiTheme="majorHAnsi" w:hAnsiTheme="majorHAnsi" w:cstheme="majorHAnsi"/>
          <w:sz w:val="20"/>
          <w:szCs w:val="20"/>
        </w:rPr>
        <w:t xml:space="preserve">Aus biblischer Sicht besteht das Leben </w:t>
      </w:r>
      <w:r>
        <w:rPr>
          <w:rFonts w:asciiTheme="majorHAnsi" w:hAnsiTheme="majorHAnsi" w:cstheme="majorHAnsi"/>
          <w:sz w:val="20"/>
          <w:szCs w:val="20"/>
        </w:rPr>
        <w:t xml:space="preserve">also </w:t>
      </w:r>
      <w:r w:rsidRPr="005B3654">
        <w:rPr>
          <w:rFonts w:asciiTheme="majorHAnsi" w:hAnsiTheme="majorHAnsi" w:cstheme="majorHAnsi"/>
          <w:sz w:val="20"/>
          <w:szCs w:val="20"/>
        </w:rPr>
        <w:t>aus Materie</w:t>
      </w:r>
      <w:r>
        <w:rPr>
          <w:rFonts w:asciiTheme="majorHAnsi" w:hAnsiTheme="majorHAnsi" w:cstheme="majorHAnsi"/>
          <w:sz w:val="20"/>
          <w:szCs w:val="20"/>
        </w:rPr>
        <w:t xml:space="preserve"> und Seele (1. Mose 2,7). Synonym wird mit „Herz und Nieren“ Seele - Wesen - Charakter, Denken - Fühlen - Wollen bezeichnet. Dabei schuf Gott offensichtlich bei jedem </w:t>
      </w:r>
      <w:r w:rsidRPr="00360E47">
        <w:rPr>
          <w:rFonts w:asciiTheme="majorHAnsi" w:hAnsiTheme="majorHAnsi" w:cstheme="majorHAnsi"/>
          <w:b/>
          <w:bCs/>
          <w:sz w:val="20"/>
          <w:szCs w:val="20"/>
        </w:rPr>
        <w:t>Individuum (lat. Ungeteiltes)</w:t>
      </w:r>
      <w:r>
        <w:rPr>
          <w:rFonts w:asciiTheme="majorHAnsi" w:hAnsiTheme="majorHAnsi" w:cstheme="majorHAnsi"/>
          <w:sz w:val="20"/>
          <w:szCs w:val="20"/>
        </w:rPr>
        <w:t xml:space="preserve"> bestimmte Grenzen, die ein </w:t>
      </w:r>
      <w:r w:rsidRPr="00360E47">
        <w:rPr>
          <w:rFonts w:asciiTheme="majorHAnsi" w:hAnsiTheme="majorHAnsi" w:cstheme="majorHAnsi"/>
          <w:b/>
          <w:bCs/>
          <w:sz w:val="20"/>
          <w:szCs w:val="20"/>
        </w:rPr>
        <w:t>Innen</w:t>
      </w:r>
      <w:r>
        <w:rPr>
          <w:rFonts w:asciiTheme="majorHAnsi" w:hAnsiTheme="majorHAnsi" w:cstheme="majorHAnsi"/>
          <w:sz w:val="20"/>
          <w:szCs w:val="20"/>
        </w:rPr>
        <w:t xml:space="preserve"> (= zu diesem Individuum gehörig) und ein </w:t>
      </w:r>
      <w:r w:rsidRPr="00360E47">
        <w:rPr>
          <w:rFonts w:asciiTheme="majorHAnsi" w:hAnsiTheme="majorHAnsi" w:cstheme="majorHAnsi"/>
          <w:b/>
          <w:bCs/>
          <w:sz w:val="20"/>
          <w:szCs w:val="20"/>
        </w:rPr>
        <w:t>Außen</w:t>
      </w:r>
      <w:r>
        <w:rPr>
          <w:rFonts w:asciiTheme="majorHAnsi" w:hAnsiTheme="majorHAnsi" w:cstheme="majorHAnsi"/>
          <w:sz w:val="20"/>
          <w:szCs w:val="20"/>
        </w:rPr>
        <w:t xml:space="preserve"> (= </w:t>
      </w:r>
      <w:r w:rsidRPr="009F0397">
        <w:rPr>
          <w:rFonts w:asciiTheme="majorHAnsi" w:hAnsiTheme="majorHAnsi" w:cstheme="majorHAnsi"/>
          <w:sz w:val="20"/>
          <w:szCs w:val="20"/>
          <w:u w:val="single"/>
        </w:rPr>
        <w:t>nicht</w:t>
      </w:r>
      <w:r>
        <w:rPr>
          <w:rFonts w:asciiTheme="majorHAnsi" w:hAnsiTheme="majorHAnsi" w:cstheme="majorHAnsi"/>
          <w:sz w:val="20"/>
          <w:szCs w:val="20"/>
        </w:rPr>
        <w:t xml:space="preserve"> zu diesem Individuum gehörig) markieren. Zwar wird das Verschieben von Grenzen in der Bibel explizit nur in anderen Zusammenhängen untersagt, z. B. bei der Landverteilung unter den Israeliten (5. Mose 19, 14), aber wenn es um den Menschen geht, immerhin nach Gottes Ebenbild geschaffen, ist es nur schwer vorstellbar, dass der Schöpfer gerade da eine Missachtung der von ihm geschaffenen Grenzen billigt. Denn warum sollte Er extra jedem Lebewesen ein Immunsystem mitgegeben haben, das versucht „Fremdes“, das von außen eingedrungen ist, sofort zu eliminieren?</w:t>
      </w:r>
    </w:p>
    <w:p w14:paraId="6326B466" w14:textId="77777777" w:rsidR="001C7A8F" w:rsidRDefault="001C7A8F" w:rsidP="001C7A8F">
      <w:pPr>
        <w:spacing w:after="60"/>
        <w:rPr>
          <w:rFonts w:asciiTheme="majorHAnsi" w:hAnsiTheme="majorHAnsi" w:cstheme="majorHAnsi"/>
          <w:b/>
          <w:bCs/>
          <w:color w:val="212529"/>
          <w:sz w:val="20"/>
          <w:szCs w:val="20"/>
          <w:shd w:val="clear" w:color="auto" w:fill="FFFFFF"/>
        </w:rPr>
      </w:pPr>
    </w:p>
    <w:p w14:paraId="5EE38DB6" w14:textId="77777777" w:rsidR="001C7A8F" w:rsidRPr="00F36F33" w:rsidRDefault="001C7A8F" w:rsidP="001C7A8F">
      <w:pPr>
        <w:spacing w:after="60"/>
        <w:rPr>
          <w:rFonts w:asciiTheme="majorHAnsi" w:hAnsiTheme="majorHAnsi" w:cstheme="majorHAnsi"/>
          <w:b/>
          <w:bCs/>
          <w:color w:val="212529"/>
          <w:sz w:val="20"/>
          <w:szCs w:val="20"/>
          <w:shd w:val="clear" w:color="auto" w:fill="FFFFFF"/>
        </w:rPr>
      </w:pPr>
      <w:r w:rsidRPr="00F36F33">
        <w:rPr>
          <w:rFonts w:asciiTheme="majorHAnsi" w:hAnsiTheme="majorHAnsi" w:cstheme="majorHAnsi"/>
          <w:b/>
          <w:bCs/>
          <w:color w:val="212529"/>
          <w:sz w:val="20"/>
          <w:szCs w:val="20"/>
          <w:shd w:val="clear" w:color="auto" w:fill="FFFFFF"/>
        </w:rPr>
        <w:t>Fazit:</w:t>
      </w:r>
    </w:p>
    <w:p w14:paraId="5AC06518" w14:textId="77777777" w:rsidR="001C7A8F" w:rsidRDefault="001C7A8F" w:rsidP="001C7A8F">
      <w:pPr>
        <w:spacing w:after="60"/>
        <w:rPr>
          <w:rFonts w:asciiTheme="majorHAnsi" w:hAnsiTheme="majorHAnsi" w:cstheme="majorHAnsi"/>
          <w:color w:val="212529"/>
          <w:sz w:val="20"/>
          <w:szCs w:val="20"/>
          <w:shd w:val="clear" w:color="auto" w:fill="FFFFFF"/>
        </w:rPr>
      </w:pPr>
      <w:r>
        <w:rPr>
          <w:rFonts w:asciiTheme="majorHAnsi" w:hAnsiTheme="majorHAnsi" w:cstheme="majorHAnsi"/>
          <w:color w:val="212529"/>
          <w:sz w:val="20"/>
          <w:szCs w:val="20"/>
          <w:shd w:val="clear" w:color="auto" w:fill="FFFFFF"/>
        </w:rPr>
        <w:t>Wir hoffen euch mit diesem Überblick einen aktuellen Einblick in das sich ständig verändernde Thema Hirntod und Organtransplantation gegeben zu haben und wünschen uns, dass ihr anhand der hier vorgestellten, möglichst sachlichen Informationen und Hinweise eine sorgfältige Entscheidung bzgl. dieser Thematik treffen könnt.</w:t>
      </w:r>
    </w:p>
    <w:p w14:paraId="21F32BBA" w14:textId="77777777" w:rsidR="001C7A8F" w:rsidRPr="005E6BE4" w:rsidRDefault="001C7A8F" w:rsidP="001C7A8F">
      <w:pPr>
        <w:spacing w:after="60"/>
        <w:rPr>
          <w:rFonts w:asciiTheme="majorHAnsi" w:hAnsiTheme="majorHAnsi" w:cstheme="majorHAnsi"/>
          <w:color w:val="212529"/>
          <w:sz w:val="20"/>
          <w:szCs w:val="20"/>
          <w:shd w:val="clear" w:color="auto" w:fill="FFFFFF"/>
        </w:rPr>
      </w:pPr>
      <w:r>
        <w:rPr>
          <w:rFonts w:asciiTheme="majorHAnsi" w:hAnsiTheme="majorHAnsi" w:cstheme="majorHAnsi"/>
          <w:color w:val="212529"/>
          <w:sz w:val="20"/>
          <w:szCs w:val="20"/>
          <w:shd w:val="clear" w:color="auto" w:fill="FFFFFF"/>
        </w:rPr>
        <w:t xml:space="preserve">Es grüßen Euch ganz herzlich, Thomas </w:t>
      </w:r>
      <w:proofErr w:type="spellStart"/>
      <w:r>
        <w:rPr>
          <w:rFonts w:asciiTheme="majorHAnsi" w:hAnsiTheme="majorHAnsi" w:cstheme="majorHAnsi"/>
          <w:color w:val="212529"/>
          <w:sz w:val="20"/>
          <w:szCs w:val="20"/>
          <w:shd w:val="clear" w:color="auto" w:fill="FFFFFF"/>
        </w:rPr>
        <w:t>Woschnik</w:t>
      </w:r>
      <w:proofErr w:type="spellEnd"/>
      <w:r>
        <w:rPr>
          <w:rFonts w:asciiTheme="majorHAnsi" w:hAnsiTheme="majorHAnsi" w:cstheme="majorHAnsi"/>
          <w:color w:val="212529"/>
          <w:sz w:val="20"/>
          <w:szCs w:val="20"/>
          <w:shd w:val="clear" w:color="auto" w:fill="FFFFFF"/>
        </w:rPr>
        <w:t xml:space="preserve"> und Uwe Schläfer</w:t>
      </w:r>
    </w:p>
    <w:p w14:paraId="08E14887" w14:textId="77777777" w:rsidR="001C7A8F" w:rsidRDefault="001C7A8F" w:rsidP="001C7A8F">
      <w:pPr>
        <w:spacing w:after="60"/>
        <w:rPr>
          <w:rFonts w:asciiTheme="majorHAnsi" w:hAnsiTheme="majorHAnsi" w:cstheme="majorHAnsi"/>
          <w:color w:val="212529"/>
          <w:sz w:val="20"/>
          <w:szCs w:val="20"/>
          <w:shd w:val="clear" w:color="auto" w:fill="FFFFFF"/>
        </w:rPr>
      </w:pPr>
    </w:p>
    <w:p w14:paraId="45A8213C" w14:textId="77777777" w:rsidR="00B76C1E" w:rsidRPr="00B76C1E" w:rsidRDefault="00B76C1E" w:rsidP="00B76C1E">
      <w:pPr>
        <w:jc w:val="center"/>
      </w:pPr>
    </w:p>
    <w:sectPr w:rsidR="00B76C1E" w:rsidRPr="00B76C1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mas Woschnik" w:date="2023-06-15T14:18:00Z" w:initials="TW">
    <w:p w14:paraId="0E8EC5A2" w14:textId="77777777" w:rsidR="001C7A8F" w:rsidRDefault="001C7A8F" w:rsidP="001C7A8F">
      <w:pPr>
        <w:pStyle w:val="Kommentartext"/>
      </w:pPr>
      <w:r>
        <w:rPr>
          <w:rStyle w:val="Kommentarzeichen"/>
        </w:rPr>
        <w:annotationRef/>
      </w:r>
      <w:r>
        <w:t>Hier wäre meine Idee, um Platz zu sparen, einen besonders eindrücklichen Vers auszuformulieren und die übrigen als ergänzenden Verweis anzugeben.</w:t>
      </w:r>
    </w:p>
    <w:p w14:paraId="164082B7" w14:textId="77777777" w:rsidR="001C7A8F" w:rsidRDefault="001C7A8F" w:rsidP="001C7A8F">
      <w:pPr>
        <w:pStyle w:val="Kommentartext"/>
      </w:pPr>
      <w:r>
        <w:t>Auch 5. Mose 19, 14 könnte im weitesten Sinne hierher gehören, obwohl natürlich ursprünglich die korrekte Landaufteilung unter den Israeliten gemeint 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08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9C1C" w16cex:dateUtc="2023-06-15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082B7" w16cid:durableId="28359C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EF"/>
    <w:multiLevelType w:val="hybridMultilevel"/>
    <w:tmpl w:val="68A289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8E3863"/>
    <w:multiLevelType w:val="hybridMultilevel"/>
    <w:tmpl w:val="9F922BE8"/>
    <w:lvl w:ilvl="0" w:tplc="D5A82CD8">
      <w:start w:val="1"/>
      <w:numFmt w:val="decimal"/>
      <w:lvlText w:val="%1."/>
      <w:lvlJc w:val="left"/>
      <w:pPr>
        <w:ind w:left="720" w:hanging="360"/>
      </w:pPr>
      <w:rPr>
        <w:rFonts w:asciiTheme="majorHAnsi" w:eastAsiaTheme="minorHAnsi" w:hAnsiTheme="majorHAnsi" w:cstheme="maj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5E2B0A"/>
    <w:multiLevelType w:val="hybridMultilevel"/>
    <w:tmpl w:val="FDC623DC"/>
    <w:lvl w:ilvl="0" w:tplc="FFFFFFFF">
      <w:start w:val="1"/>
      <w:numFmt w:val="decimal"/>
      <w:lvlText w:val="%1."/>
      <w:lvlJc w:val="left"/>
      <w:pPr>
        <w:ind w:left="720" w:hanging="360"/>
      </w:pPr>
      <w:rPr>
        <w:rFonts w:asciiTheme="majorHAnsi" w:eastAsiaTheme="minorHAnsi"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D55460"/>
    <w:multiLevelType w:val="multilevel"/>
    <w:tmpl w:val="2E62C27E"/>
    <w:styleLink w:val="AktuelleListe1"/>
    <w:lvl w:ilvl="0">
      <w:start w:val="1"/>
      <w:numFmt w:val="decimal"/>
      <w:lvlText w:val="%1."/>
      <w:lvlJc w:val="left"/>
      <w:pPr>
        <w:ind w:left="720" w:hanging="360"/>
      </w:pPr>
      <w:rPr>
        <w:rFonts w:asciiTheme="majorHAnsi" w:eastAsiaTheme="minorHAnsi" w:hAnsiTheme="majorHAnsi"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2A15EE"/>
    <w:multiLevelType w:val="hybridMultilevel"/>
    <w:tmpl w:val="C87E1484"/>
    <w:lvl w:ilvl="0" w:tplc="FFFFFFFF">
      <w:start w:val="1"/>
      <w:numFmt w:val="decimal"/>
      <w:lvlText w:val="%1."/>
      <w:lvlJc w:val="left"/>
      <w:pPr>
        <w:ind w:left="720" w:hanging="360"/>
      </w:pPr>
      <w:rPr>
        <w:rFonts w:asciiTheme="majorHAnsi" w:eastAsiaTheme="minorHAnsi"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1620750">
    <w:abstractNumId w:val="0"/>
  </w:num>
  <w:num w:numId="2" w16cid:durableId="157311896">
    <w:abstractNumId w:val="1"/>
  </w:num>
  <w:num w:numId="3" w16cid:durableId="1449666174">
    <w:abstractNumId w:val="2"/>
  </w:num>
  <w:num w:numId="4" w16cid:durableId="895824876">
    <w:abstractNumId w:val="3"/>
  </w:num>
  <w:num w:numId="5" w16cid:durableId="20664919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Woschnik">
    <w15:presenceInfo w15:providerId="Windows Live" w15:userId="a54788f8c3473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1E"/>
    <w:rsid w:val="001C7A8F"/>
    <w:rsid w:val="004E3DF7"/>
    <w:rsid w:val="00B76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A691AF"/>
  <w15:chartTrackingRefBased/>
  <w15:docId w15:val="{66571714-B1CD-D540-AFDF-62325031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76C1E"/>
  </w:style>
  <w:style w:type="paragraph" w:styleId="Listenabsatz">
    <w:name w:val="List Paragraph"/>
    <w:basedOn w:val="Standard"/>
    <w:uiPriority w:val="34"/>
    <w:qFormat/>
    <w:rsid w:val="00B76C1E"/>
    <w:pPr>
      <w:ind w:left="720"/>
      <w:contextualSpacing/>
    </w:pPr>
  </w:style>
  <w:style w:type="character" w:styleId="Hyperlink">
    <w:name w:val="Hyperlink"/>
    <w:basedOn w:val="Absatz-Standardschriftart"/>
    <w:uiPriority w:val="99"/>
    <w:unhideWhenUsed/>
    <w:rsid w:val="001C7A8F"/>
    <w:rPr>
      <w:color w:val="0563C1" w:themeColor="hyperlink"/>
      <w:u w:val="single"/>
    </w:rPr>
  </w:style>
  <w:style w:type="character" w:styleId="Kommentarzeichen">
    <w:name w:val="annotation reference"/>
    <w:basedOn w:val="Absatz-Standardschriftart"/>
    <w:uiPriority w:val="99"/>
    <w:semiHidden/>
    <w:unhideWhenUsed/>
    <w:rsid w:val="001C7A8F"/>
    <w:rPr>
      <w:sz w:val="16"/>
      <w:szCs w:val="16"/>
    </w:rPr>
  </w:style>
  <w:style w:type="paragraph" w:styleId="Kommentartext">
    <w:name w:val="annotation text"/>
    <w:basedOn w:val="Standard"/>
    <w:link w:val="KommentartextZchn"/>
    <w:uiPriority w:val="99"/>
    <w:unhideWhenUsed/>
    <w:rsid w:val="001C7A8F"/>
    <w:rPr>
      <w:sz w:val="20"/>
      <w:szCs w:val="20"/>
    </w:rPr>
  </w:style>
  <w:style w:type="character" w:customStyle="1" w:styleId="KommentartextZchn">
    <w:name w:val="Kommentartext Zchn"/>
    <w:basedOn w:val="Absatz-Standardschriftart"/>
    <w:link w:val="Kommentartext"/>
    <w:uiPriority w:val="99"/>
    <w:rsid w:val="001C7A8F"/>
    <w:rPr>
      <w:sz w:val="20"/>
      <w:szCs w:val="20"/>
    </w:rPr>
  </w:style>
  <w:style w:type="numbering" w:customStyle="1" w:styleId="AktuelleListe1">
    <w:name w:val="Aktuelle Liste1"/>
    <w:uiPriority w:val="99"/>
    <w:rsid w:val="004E3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krankenkass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ndesgesundheitsministerium.de/fileadmin/Dateien/3_Downloads/O/Organspende/Organspendeausweis_ausfuellbar.pdf" TargetMode="External"/><Relationship Id="rId11" Type="http://schemas.microsoft.com/office/2018/08/relationships/commentsExtensible" Target="commentsExtensi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2106</Words>
  <Characters>13275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Schläfer</dc:creator>
  <cp:keywords/>
  <dc:description/>
  <cp:lastModifiedBy>Uwe Schläfer</cp:lastModifiedBy>
  <cp:revision>1</cp:revision>
  <dcterms:created xsi:type="dcterms:W3CDTF">2023-06-26T16:34:00Z</dcterms:created>
  <dcterms:modified xsi:type="dcterms:W3CDTF">2023-06-26T17:01:00Z</dcterms:modified>
</cp:coreProperties>
</file>